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FE9D" w14:textId="77777777" w:rsidR="008C4072" w:rsidRPr="001F5FE0" w:rsidRDefault="008C4072" w:rsidP="008C4072">
      <w:pPr>
        <w:pBdr>
          <w:bottom w:val="single" w:sz="12" w:space="1" w:color="auto"/>
        </w:pBdr>
        <w:spacing w:after="0" w:line="240" w:lineRule="auto"/>
        <w:jc w:val="center"/>
        <w:rPr>
          <w:rFonts w:ascii="Arial" w:hAnsi="Arial" w:cs="Arial"/>
          <w:b/>
          <w:lang w:val="fr-FR"/>
        </w:rPr>
      </w:pPr>
    </w:p>
    <w:p w14:paraId="3601AA2C" w14:textId="329BCD7D" w:rsidR="00FC4361" w:rsidRPr="001F5FE0" w:rsidRDefault="00241013" w:rsidP="0085602B">
      <w:pPr>
        <w:spacing w:after="0"/>
        <w:jc w:val="center"/>
        <w:rPr>
          <w:rFonts w:ascii="Arial" w:hAnsi="Arial" w:cs="Arial"/>
          <w:b/>
          <w:color w:val="000000"/>
          <w:lang w:val="en-US"/>
        </w:rPr>
      </w:pPr>
      <w:r w:rsidRPr="001F5FE0">
        <w:rPr>
          <w:rFonts w:ascii="Arial" w:hAnsi="Arial" w:cs="Arial"/>
          <w:b/>
          <w:color w:val="000000"/>
          <w:lang w:val="en-US"/>
        </w:rPr>
        <w:t>STANDARD TEMPLATE</w:t>
      </w:r>
    </w:p>
    <w:tbl>
      <w:tblPr>
        <w:tblpPr w:leftFromText="180" w:rightFromText="180" w:vertAnchor="text" w:horzAnchor="margin" w:tblpXSpec="center" w:tblpY="355"/>
        <w:tblOverlap w:val="never"/>
        <w:tblW w:w="5162"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04"/>
        <w:gridCol w:w="6398"/>
      </w:tblGrid>
      <w:tr w:rsidR="00A2776B" w:rsidRPr="001F5FE0" w14:paraId="4A5246F9" w14:textId="77777777" w:rsidTr="00AD1FA3">
        <w:trPr>
          <w:trHeight w:val="206"/>
          <w:tblCellSpacing w:w="15" w:type="dxa"/>
        </w:trPr>
        <w:tc>
          <w:tcPr>
            <w:tcW w:w="4968" w:type="pct"/>
            <w:gridSpan w:val="2"/>
            <w:tcBorders>
              <w:top w:val="outset" w:sz="6" w:space="0" w:color="auto"/>
              <w:bottom w:val="outset" w:sz="6" w:space="0" w:color="auto"/>
            </w:tcBorders>
            <w:shd w:val="clear" w:color="auto" w:fill="D9D9D9"/>
          </w:tcPr>
          <w:p w14:paraId="1E9423FF" w14:textId="77777777" w:rsidR="00852B99" w:rsidRPr="001F5FE0" w:rsidRDefault="00A2776B" w:rsidP="00FC03D0">
            <w:pPr>
              <w:spacing w:after="0" w:line="240" w:lineRule="auto"/>
              <w:jc w:val="center"/>
              <w:rPr>
                <w:rFonts w:ascii="Arial" w:hAnsi="Arial" w:cs="Arial"/>
                <w:b/>
                <w:bCs/>
                <w:lang w:val="en-US"/>
              </w:rPr>
            </w:pPr>
            <w:r w:rsidRPr="001F5FE0">
              <w:rPr>
                <w:rFonts w:ascii="Arial" w:hAnsi="Arial" w:cs="Arial"/>
                <w:b/>
                <w:bCs/>
                <w:lang w:val="en-US"/>
              </w:rPr>
              <w:t>TERMS OF REFERENCE</w:t>
            </w:r>
          </w:p>
          <w:p w14:paraId="4A8E25F0" w14:textId="36A19D40" w:rsidR="00FC03D0" w:rsidRPr="001F5FE0" w:rsidRDefault="00FC03D0" w:rsidP="00FC03D0">
            <w:pPr>
              <w:spacing w:after="0" w:line="240" w:lineRule="auto"/>
              <w:jc w:val="center"/>
              <w:rPr>
                <w:rFonts w:ascii="Arial" w:hAnsi="Arial" w:cs="Arial"/>
                <w:b/>
                <w:bCs/>
                <w:lang w:val="en-US"/>
              </w:rPr>
            </w:pPr>
          </w:p>
        </w:tc>
      </w:tr>
      <w:tr w:rsidR="00517C67" w:rsidRPr="001F5FE0" w14:paraId="26CFAB1F" w14:textId="77777777" w:rsidTr="00AD1FA3">
        <w:trPr>
          <w:trHeight w:val="367"/>
          <w:tblCellSpacing w:w="15" w:type="dxa"/>
        </w:trPr>
        <w:tc>
          <w:tcPr>
            <w:tcW w:w="1542" w:type="pct"/>
            <w:tcBorders>
              <w:top w:val="outset" w:sz="6" w:space="0" w:color="auto"/>
              <w:bottom w:val="outset" w:sz="6" w:space="0" w:color="auto"/>
              <w:right w:val="outset" w:sz="6" w:space="0" w:color="auto"/>
            </w:tcBorders>
          </w:tcPr>
          <w:p w14:paraId="51798FAE" w14:textId="0B78DB4F" w:rsidR="00A2776B" w:rsidRPr="001F5FE0" w:rsidRDefault="00FF52DA" w:rsidP="00A2776B">
            <w:pPr>
              <w:spacing w:after="0" w:line="240" w:lineRule="auto"/>
              <w:rPr>
                <w:rFonts w:ascii="Arial" w:hAnsi="Arial" w:cs="Arial"/>
                <w:b/>
                <w:bCs/>
                <w:lang w:val="en-US"/>
              </w:rPr>
            </w:pPr>
            <w:r w:rsidRPr="001F5FE0">
              <w:rPr>
                <w:rFonts w:ascii="Arial" w:hAnsi="Arial" w:cs="Arial"/>
                <w:b/>
                <w:bCs/>
                <w:lang w:val="en-US"/>
              </w:rPr>
              <w:t>T</w:t>
            </w:r>
            <w:r w:rsidR="00A2776B" w:rsidRPr="001F5FE0">
              <w:rPr>
                <w:rFonts w:ascii="Arial" w:hAnsi="Arial" w:cs="Arial"/>
                <w:b/>
                <w:bCs/>
                <w:lang w:val="en-US"/>
              </w:rPr>
              <w:t>itle</w:t>
            </w:r>
            <w:r w:rsidRPr="001F5FE0">
              <w:rPr>
                <w:rFonts w:ascii="Arial" w:hAnsi="Arial" w:cs="Arial"/>
                <w:b/>
                <w:bCs/>
                <w:lang w:val="en-US"/>
              </w:rPr>
              <w:t xml:space="preserve"> of the </w:t>
            </w:r>
            <w:r w:rsidR="00376F7F">
              <w:rPr>
                <w:rFonts w:ascii="Arial" w:hAnsi="Arial" w:cs="Arial"/>
                <w:b/>
                <w:bCs/>
                <w:lang w:val="en-US"/>
              </w:rPr>
              <w:t>Consultancy</w:t>
            </w:r>
          </w:p>
        </w:tc>
        <w:tc>
          <w:tcPr>
            <w:tcW w:w="3410" w:type="pct"/>
            <w:tcBorders>
              <w:top w:val="outset" w:sz="6" w:space="0" w:color="auto"/>
              <w:left w:val="outset" w:sz="6" w:space="0" w:color="auto"/>
              <w:bottom w:val="outset" w:sz="6" w:space="0" w:color="auto"/>
            </w:tcBorders>
          </w:tcPr>
          <w:p w14:paraId="3F89DC27" w14:textId="62171823" w:rsidR="003E3472" w:rsidRPr="001F5FE0" w:rsidRDefault="004A4D83" w:rsidP="00390285">
            <w:pPr>
              <w:pStyle w:val="NormalWeb"/>
              <w:spacing w:before="0" w:beforeAutospacing="0" w:after="0" w:afterAutospacing="0"/>
              <w:ind w:right="141"/>
              <w:jc w:val="both"/>
              <w:rPr>
                <w:rFonts w:ascii="Arial" w:hAnsi="Arial" w:cs="Arial"/>
                <w:color w:val="1C1C1C"/>
                <w:sz w:val="22"/>
                <w:szCs w:val="22"/>
              </w:rPr>
            </w:pPr>
            <w:r w:rsidRPr="001F5FE0">
              <w:rPr>
                <w:rFonts w:ascii="Arial" w:eastAsia="Calibri" w:hAnsi="Arial" w:cs="Arial"/>
                <w:sz w:val="22"/>
                <w:szCs w:val="22"/>
                <w:lang w:val="en-US" w:eastAsia="en-US"/>
              </w:rPr>
              <w:t xml:space="preserve">Consultancy Services </w:t>
            </w:r>
            <w:r>
              <w:rPr>
                <w:rFonts w:ascii="Arial" w:hAnsi="Arial" w:cs="Arial"/>
                <w:sz w:val="22"/>
                <w:szCs w:val="22"/>
                <w:lang w:val="en-US" w:eastAsia="en-US"/>
              </w:rPr>
              <w:t>t</w:t>
            </w:r>
            <w:r>
              <w:rPr>
                <w:rFonts w:ascii="Arial" w:hAnsi="Arial" w:cs="Arial"/>
                <w:sz w:val="22"/>
                <w:szCs w:val="22"/>
                <w:lang w:val="en-US"/>
              </w:rPr>
              <w:t>o Develop a Gold Standard for Carbon Offsets i</w:t>
            </w:r>
            <w:r w:rsidRPr="001F5FE0">
              <w:rPr>
                <w:rFonts w:ascii="Arial" w:hAnsi="Arial" w:cs="Arial"/>
                <w:sz w:val="22"/>
                <w:szCs w:val="22"/>
                <w:lang w:val="en-US"/>
              </w:rPr>
              <w:t>n Africa</w:t>
            </w:r>
          </w:p>
        </w:tc>
      </w:tr>
      <w:tr w:rsidR="00517C67" w:rsidRPr="001F5FE0" w14:paraId="607DB51F" w14:textId="77777777" w:rsidTr="00AD1FA3">
        <w:trPr>
          <w:trHeight w:val="216"/>
          <w:tblCellSpacing w:w="15" w:type="dxa"/>
        </w:trPr>
        <w:tc>
          <w:tcPr>
            <w:tcW w:w="1542" w:type="pct"/>
            <w:tcBorders>
              <w:top w:val="outset" w:sz="6" w:space="0" w:color="auto"/>
              <w:right w:val="outset" w:sz="6" w:space="0" w:color="auto"/>
            </w:tcBorders>
          </w:tcPr>
          <w:p w14:paraId="25344014" w14:textId="77777777" w:rsidR="00A2776B" w:rsidRPr="001F5FE0" w:rsidRDefault="00DA3927" w:rsidP="00A2776B">
            <w:pPr>
              <w:spacing w:after="0" w:line="240" w:lineRule="auto"/>
              <w:rPr>
                <w:rFonts w:ascii="Arial" w:hAnsi="Arial" w:cs="Arial"/>
                <w:b/>
                <w:bCs/>
                <w:lang w:val="en-US"/>
              </w:rPr>
            </w:pPr>
            <w:r w:rsidRPr="001F5FE0">
              <w:rPr>
                <w:rFonts w:ascii="Arial" w:hAnsi="Arial" w:cs="Arial"/>
                <w:b/>
                <w:bCs/>
                <w:lang w:val="en-US"/>
              </w:rPr>
              <w:t>Consultancy</w:t>
            </w:r>
            <w:r w:rsidR="00A2776B" w:rsidRPr="001F5FE0">
              <w:rPr>
                <w:rFonts w:ascii="Arial" w:hAnsi="Arial" w:cs="Arial"/>
                <w:b/>
                <w:bCs/>
                <w:lang w:val="en-US"/>
              </w:rPr>
              <w:t xml:space="preserve"> type:</w:t>
            </w:r>
          </w:p>
          <w:p w14:paraId="07E48DC5" w14:textId="14EE384D" w:rsidR="00DA3927" w:rsidRPr="001F5FE0" w:rsidRDefault="00AA4B0F" w:rsidP="00A2776B">
            <w:pPr>
              <w:spacing w:after="0" w:line="240" w:lineRule="auto"/>
              <w:rPr>
                <w:rFonts w:ascii="Arial" w:hAnsi="Arial" w:cs="Arial"/>
                <w:b/>
                <w:bCs/>
                <w:i/>
                <w:iCs/>
                <w:lang w:val="en-US"/>
              </w:rPr>
            </w:pPr>
            <w:r w:rsidRPr="001F5FE0">
              <w:rPr>
                <w:rFonts w:ascii="Arial" w:hAnsi="Arial" w:cs="Arial"/>
                <w:b/>
                <w:bCs/>
                <w:i/>
                <w:iCs/>
                <w:lang w:val="en-US"/>
              </w:rPr>
              <w:t>(individual or firm)</w:t>
            </w:r>
          </w:p>
        </w:tc>
        <w:tc>
          <w:tcPr>
            <w:tcW w:w="3410" w:type="pct"/>
            <w:tcBorders>
              <w:top w:val="outset" w:sz="6" w:space="0" w:color="auto"/>
              <w:left w:val="outset" w:sz="6" w:space="0" w:color="auto"/>
            </w:tcBorders>
          </w:tcPr>
          <w:p w14:paraId="661F794F" w14:textId="5421CE42" w:rsidR="00A2776B" w:rsidRPr="001F5FE0" w:rsidRDefault="005051D9" w:rsidP="00DA3927">
            <w:pPr>
              <w:spacing w:after="0" w:line="240" w:lineRule="auto"/>
              <w:rPr>
                <w:rFonts w:ascii="Arial" w:hAnsi="Arial" w:cs="Arial"/>
                <w:lang w:val="en-US"/>
              </w:rPr>
            </w:pPr>
            <w:r w:rsidRPr="001F5FE0">
              <w:rPr>
                <w:rFonts w:ascii="Arial" w:hAnsi="Arial" w:cs="Arial"/>
                <w:lang w:val="en-US"/>
              </w:rPr>
              <w:t>Firm</w:t>
            </w:r>
          </w:p>
        </w:tc>
      </w:tr>
      <w:tr w:rsidR="00E71E08" w:rsidRPr="001F5FE0" w14:paraId="78B47178" w14:textId="77777777" w:rsidTr="00AD1FA3">
        <w:trPr>
          <w:trHeight w:val="464"/>
          <w:tblCellSpacing w:w="15" w:type="dxa"/>
        </w:trPr>
        <w:tc>
          <w:tcPr>
            <w:tcW w:w="1542" w:type="pct"/>
            <w:tcBorders>
              <w:top w:val="outset" w:sz="6" w:space="0" w:color="auto"/>
              <w:bottom w:val="outset" w:sz="6" w:space="0" w:color="auto"/>
              <w:right w:val="outset" w:sz="6" w:space="0" w:color="auto"/>
            </w:tcBorders>
          </w:tcPr>
          <w:p w14:paraId="519A55E7" w14:textId="56A9D75A" w:rsidR="00E71E08" w:rsidRPr="001F5FE0" w:rsidRDefault="00E71E08" w:rsidP="00E71E08">
            <w:pPr>
              <w:spacing w:after="0" w:line="240" w:lineRule="auto"/>
              <w:rPr>
                <w:rFonts w:ascii="Arial" w:hAnsi="Arial" w:cs="Arial"/>
                <w:b/>
                <w:bCs/>
                <w:lang w:val="en-US"/>
              </w:rPr>
            </w:pPr>
            <w:r w:rsidRPr="001F5FE0">
              <w:rPr>
                <w:rFonts w:ascii="Arial" w:hAnsi="Arial" w:cs="Arial"/>
                <w:b/>
                <w:bCs/>
                <w:lang w:val="en-US"/>
              </w:rPr>
              <w:t>Directorate &amp; Division</w:t>
            </w:r>
          </w:p>
        </w:tc>
        <w:tc>
          <w:tcPr>
            <w:tcW w:w="3410" w:type="pct"/>
            <w:tcBorders>
              <w:top w:val="outset" w:sz="6" w:space="0" w:color="auto"/>
              <w:left w:val="outset" w:sz="6" w:space="0" w:color="auto"/>
              <w:bottom w:val="outset" w:sz="6" w:space="0" w:color="auto"/>
            </w:tcBorders>
          </w:tcPr>
          <w:p w14:paraId="28DE717C" w14:textId="28FBA3ED" w:rsidR="00E71E08" w:rsidRPr="001F5FE0" w:rsidRDefault="00E71E08" w:rsidP="00E71E08">
            <w:pPr>
              <w:tabs>
                <w:tab w:val="left" w:pos="4332"/>
              </w:tabs>
              <w:spacing w:after="0"/>
              <w:rPr>
                <w:rFonts w:ascii="Arial" w:hAnsi="Arial" w:cs="Arial"/>
                <w:color w:val="000000"/>
              </w:rPr>
            </w:pPr>
            <w:r w:rsidRPr="001F5FE0">
              <w:rPr>
                <w:rFonts w:ascii="Arial" w:hAnsi="Arial" w:cs="Arial"/>
                <w:lang w:val="en-US"/>
              </w:rPr>
              <w:t>Directorate of Agriculture, Food Security and Environmental Sustainability</w:t>
            </w:r>
          </w:p>
        </w:tc>
      </w:tr>
      <w:tr w:rsidR="00E71E08" w:rsidRPr="001F5FE0" w14:paraId="6FA33071" w14:textId="77777777" w:rsidTr="00AD1FA3">
        <w:trPr>
          <w:trHeight w:val="382"/>
          <w:tblCellSpacing w:w="15" w:type="dxa"/>
        </w:trPr>
        <w:tc>
          <w:tcPr>
            <w:tcW w:w="1542" w:type="pct"/>
            <w:tcBorders>
              <w:top w:val="outset" w:sz="6" w:space="0" w:color="auto"/>
              <w:bottom w:val="outset" w:sz="6" w:space="0" w:color="auto"/>
              <w:right w:val="outset" w:sz="6" w:space="0" w:color="auto"/>
            </w:tcBorders>
          </w:tcPr>
          <w:p w14:paraId="0D671351" w14:textId="3C735253" w:rsidR="00E71E08" w:rsidRPr="001F5FE0" w:rsidRDefault="00E71E08" w:rsidP="00E71E08">
            <w:pPr>
              <w:spacing w:after="0" w:line="240" w:lineRule="auto"/>
              <w:rPr>
                <w:rFonts w:ascii="Arial" w:hAnsi="Arial" w:cs="Arial"/>
                <w:b/>
                <w:bCs/>
                <w:lang w:val="en-US"/>
              </w:rPr>
            </w:pPr>
            <w:r w:rsidRPr="001F5FE0">
              <w:rPr>
                <w:rFonts w:ascii="Arial" w:hAnsi="Arial" w:cs="Arial"/>
                <w:b/>
                <w:bCs/>
                <w:lang w:val="en-US"/>
              </w:rPr>
              <w:t xml:space="preserve">Contact </w:t>
            </w:r>
            <w:r w:rsidR="00823933" w:rsidRPr="001F5FE0">
              <w:rPr>
                <w:rFonts w:ascii="Arial" w:hAnsi="Arial" w:cs="Arial"/>
                <w:b/>
                <w:bCs/>
                <w:lang w:val="en-US"/>
              </w:rPr>
              <w:t xml:space="preserve">Division </w:t>
            </w:r>
          </w:p>
        </w:tc>
        <w:tc>
          <w:tcPr>
            <w:tcW w:w="3410" w:type="pct"/>
            <w:tcBorders>
              <w:top w:val="outset" w:sz="6" w:space="0" w:color="auto"/>
              <w:left w:val="outset" w:sz="6" w:space="0" w:color="auto"/>
              <w:bottom w:val="outset" w:sz="6" w:space="0" w:color="auto"/>
            </w:tcBorders>
          </w:tcPr>
          <w:p w14:paraId="465CC29F" w14:textId="2EDB24E5" w:rsidR="00E71E08" w:rsidRPr="001F5FE0" w:rsidRDefault="007E09CF" w:rsidP="00E71E08">
            <w:pPr>
              <w:tabs>
                <w:tab w:val="left" w:pos="720"/>
                <w:tab w:val="right" w:leader="dot" w:pos="8640"/>
              </w:tabs>
              <w:spacing w:before="120" w:after="120" w:line="240" w:lineRule="auto"/>
              <w:rPr>
                <w:rFonts w:ascii="Arial" w:hAnsi="Arial" w:cs="Arial"/>
                <w:lang w:val="en-US"/>
              </w:rPr>
            </w:pPr>
            <w:r w:rsidRPr="001F5FE0">
              <w:rPr>
                <w:rFonts w:ascii="Arial" w:hAnsi="Arial" w:cs="Arial"/>
                <w:lang w:val="en-US"/>
              </w:rPr>
              <w:t>Office of the Director</w:t>
            </w:r>
            <w:r w:rsidR="002630FC" w:rsidRPr="001F5FE0">
              <w:rPr>
                <w:rFonts w:ascii="Arial" w:hAnsi="Arial" w:cs="Arial"/>
                <w:lang w:val="en-US"/>
              </w:rPr>
              <w:t xml:space="preserve"> - </w:t>
            </w:r>
            <w:r w:rsidR="00D555C9" w:rsidRPr="001F5FE0">
              <w:rPr>
                <w:rFonts w:ascii="Arial" w:hAnsi="Arial" w:cs="Arial"/>
                <w:lang w:val="en-US"/>
              </w:rPr>
              <w:t>C</w:t>
            </w:r>
            <w:r w:rsidRPr="001F5FE0">
              <w:rPr>
                <w:rFonts w:ascii="Arial" w:hAnsi="Arial" w:cs="Arial"/>
                <w:lang w:val="en-US"/>
              </w:rPr>
              <w:t xml:space="preserve">limate </w:t>
            </w:r>
            <w:r w:rsidR="00D84226" w:rsidRPr="001F5FE0">
              <w:rPr>
                <w:rFonts w:ascii="Arial" w:hAnsi="Arial" w:cs="Arial"/>
                <w:lang w:val="en-US"/>
              </w:rPr>
              <w:t>Change</w:t>
            </w:r>
            <w:r w:rsidRPr="001F5FE0">
              <w:rPr>
                <w:rFonts w:ascii="Arial" w:hAnsi="Arial" w:cs="Arial"/>
                <w:lang w:val="en-US"/>
              </w:rPr>
              <w:t xml:space="preserve"> and </w:t>
            </w:r>
            <w:r w:rsidR="00D555C9" w:rsidRPr="001F5FE0">
              <w:rPr>
                <w:rFonts w:ascii="Arial" w:hAnsi="Arial" w:cs="Arial"/>
                <w:lang w:val="en-US"/>
              </w:rPr>
              <w:t>E</w:t>
            </w:r>
            <w:r w:rsidRPr="001F5FE0">
              <w:rPr>
                <w:rFonts w:ascii="Arial" w:hAnsi="Arial" w:cs="Arial"/>
                <w:lang w:val="en-US"/>
              </w:rPr>
              <w:t xml:space="preserve">nvironment </w:t>
            </w:r>
            <w:r w:rsidR="00D555C9" w:rsidRPr="001F5FE0">
              <w:rPr>
                <w:rFonts w:ascii="Arial" w:hAnsi="Arial" w:cs="Arial"/>
                <w:lang w:val="en-US"/>
              </w:rPr>
              <w:t>D</w:t>
            </w:r>
            <w:r w:rsidRPr="001F5FE0">
              <w:rPr>
                <w:rFonts w:ascii="Arial" w:hAnsi="Arial" w:cs="Arial"/>
                <w:lang w:val="en-US"/>
              </w:rPr>
              <w:t>ivision</w:t>
            </w:r>
          </w:p>
        </w:tc>
      </w:tr>
      <w:tr w:rsidR="00E71E08" w:rsidRPr="001F5FE0" w14:paraId="56BF2E80" w14:textId="77777777" w:rsidTr="00AD1FA3">
        <w:trPr>
          <w:trHeight w:val="437"/>
          <w:tblCellSpacing w:w="15" w:type="dxa"/>
        </w:trPr>
        <w:tc>
          <w:tcPr>
            <w:tcW w:w="1542" w:type="pct"/>
            <w:tcBorders>
              <w:top w:val="outset" w:sz="6" w:space="0" w:color="auto"/>
              <w:bottom w:val="outset" w:sz="6" w:space="0" w:color="auto"/>
              <w:right w:val="outset" w:sz="6" w:space="0" w:color="auto"/>
            </w:tcBorders>
          </w:tcPr>
          <w:p w14:paraId="07501F85" w14:textId="58902196" w:rsidR="00E71E08" w:rsidRPr="001F5FE0" w:rsidRDefault="00E71E08" w:rsidP="00E71E08">
            <w:pPr>
              <w:spacing w:after="0" w:line="240" w:lineRule="auto"/>
              <w:rPr>
                <w:rFonts w:ascii="Arial" w:hAnsi="Arial" w:cs="Arial"/>
                <w:b/>
                <w:bCs/>
                <w:lang w:val="en-US"/>
              </w:rPr>
            </w:pPr>
            <w:r w:rsidRPr="001F5FE0">
              <w:rPr>
                <w:rFonts w:ascii="Arial" w:hAnsi="Arial" w:cs="Arial"/>
                <w:b/>
                <w:bCs/>
                <w:lang w:val="en-US"/>
              </w:rPr>
              <w:t>Procurement Number (from procurement plan)</w:t>
            </w:r>
          </w:p>
        </w:tc>
        <w:tc>
          <w:tcPr>
            <w:tcW w:w="3410" w:type="pct"/>
            <w:tcBorders>
              <w:top w:val="outset" w:sz="6" w:space="0" w:color="auto"/>
              <w:left w:val="outset" w:sz="6" w:space="0" w:color="auto"/>
              <w:bottom w:val="outset" w:sz="6" w:space="0" w:color="auto"/>
            </w:tcBorders>
          </w:tcPr>
          <w:p w14:paraId="27D5F906" w14:textId="0D9DD7CA" w:rsidR="00E71E08" w:rsidRPr="001F5FE0" w:rsidRDefault="00F729DB" w:rsidP="00D84226">
            <w:pPr>
              <w:rPr>
                <w:rFonts w:ascii="Arial" w:hAnsi="Arial" w:cs="Arial"/>
                <w:lang w:val="en-US"/>
              </w:rPr>
            </w:pPr>
            <w:r w:rsidRPr="00F729DB">
              <w:rPr>
                <w:rFonts w:ascii="Arial" w:hAnsi="Arial" w:cs="Arial"/>
                <w:lang w:val="en-US"/>
              </w:rPr>
              <w:t>89/AUDA/DAFSES/ES/QCBS/2024</w:t>
            </w:r>
          </w:p>
        </w:tc>
      </w:tr>
      <w:tr w:rsidR="00E71E08" w:rsidRPr="001F5FE0" w14:paraId="11EAB3D2" w14:textId="77777777" w:rsidTr="00AD1FA3">
        <w:trPr>
          <w:trHeight w:val="382"/>
          <w:tblCellSpacing w:w="15" w:type="dxa"/>
        </w:trPr>
        <w:tc>
          <w:tcPr>
            <w:tcW w:w="1542" w:type="pct"/>
            <w:tcBorders>
              <w:top w:val="outset" w:sz="6" w:space="0" w:color="auto"/>
              <w:bottom w:val="outset" w:sz="6" w:space="0" w:color="auto"/>
              <w:right w:val="outset" w:sz="6" w:space="0" w:color="auto"/>
            </w:tcBorders>
          </w:tcPr>
          <w:p w14:paraId="75203661" w14:textId="6AE3498D" w:rsidR="00E71E08" w:rsidRPr="001F5FE0" w:rsidRDefault="00E71E08" w:rsidP="00E71E08">
            <w:pPr>
              <w:spacing w:after="0" w:line="240" w:lineRule="auto"/>
              <w:rPr>
                <w:rFonts w:ascii="Arial" w:hAnsi="Arial" w:cs="Arial"/>
                <w:b/>
                <w:bCs/>
                <w:lang w:val="en-US"/>
              </w:rPr>
            </w:pPr>
            <w:r w:rsidRPr="001F5FE0">
              <w:rPr>
                <w:rFonts w:ascii="Arial" w:hAnsi="Arial" w:cs="Arial"/>
                <w:b/>
                <w:bCs/>
                <w:lang w:val="en-US"/>
              </w:rPr>
              <w:t>PR Number</w:t>
            </w:r>
          </w:p>
        </w:tc>
        <w:tc>
          <w:tcPr>
            <w:tcW w:w="3410" w:type="pct"/>
            <w:tcBorders>
              <w:top w:val="outset" w:sz="6" w:space="0" w:color="auto"/>
              <w:left w:val="outset" w:sz="6" w:space="0" w:color="auto"/>
              <w:bottom w:val="outset" w:sz="6" w:space="0" w:color="auto"/>
            </w:tcBorders>
          </w:tcPr>
          <w:p w14:paraId="6FD322CB" w14:textId="3FA2C1E3" w:rsidR="00E71E08" w:rsidRPr="001F5FE0" w:rsidRDefault="008F4D76" w:rsidP="00E71E08">
            <w:pPr>
              <w:tabs>
                <w:tab w:val="left" w:pos="720"/>
                <w:tab w:val="right" w:leader="dot" w:pos="8640"/>
              </w:tabs>
              <w:spacing w:before="120" w:after="120" w:line="240" w:lineRule="auto"/>
              <w:rPr>
                <w:rFonts w:ascii="Arial" w:hAnsi="Arial" w:cs="Arial"/>
                <w:lang w:val="en-US"/>
              </w:rPr>
            </w:pPr>
            <w:r w:rsidRPr="008F4D76">
              <w:rPr>
                <w:rFonts w:ascii="Arial" w:hAnsi="Arial" w:cs="Arial"/>
                <w:lang w:val="en-US"/>
              </w:rPr>
              <w:t>10010055</w:t>
            </w:r>
          </w:p>
        </w:tc>
      </w:tr>
      <w:tr w:rsidR="00E71E08" w:rsidRPr="001F5FE0" w14:paraId="0DD18F9D" w14:textId="77777777" w:rsidTr="00AD1FA3">
        <w:trPr>
          <w:trHeight w:val="396"/>
          <w:tblCellSpacing w:w="15" w:type="dxa"/>
        </w:trPr>
        <w:tc>
          <w:tcPr>
            <w:tcW w:w="4968" w:type="pct"/>
            <w:gridSpan w:val="2"/>
            <w:tcBorders>
              <w:top w:val="outset" w:sz="6" w:space="0" w:color="auto"/>
              <w:bottom w:val="outset" w:sz="6" w:space="0" w:color="auto"/>
            </w:tcBorders>
          </w:tcPr>
          <w:p w14:paraId="023C211D" w14:textId="02DA9F79" w:rsidR="00E71E08" w:rsidRPr="001F5FE0" w:rsidRDefault="00376F7F" w:rsidP="00E71E08">
            <w:pPr>
              <w:autoSpaceDE w:val="0"/>
              <w:autoSpaceDN w:val="0"/>
              <w:adjustRightInd w:val="0"/>
              <w:spacing w:after="0"/>
              <w:jc w:val="both"/>
              <w:rPr>
                <w:rFonts w:ascii="Arial" w:eastAsia="Times New Roman" w:hAnsi="Arial" w:cs="Arial"/>
                <w:b/>
                <w:color w:val="000000"/>
                <w:u w:val="single"/>
                <w:lang w:val="en-US"/>
              </w:rPr>
            </w:pPr>
            <w:r w:rsidRPr="00376F7F">
              <w:rPr>
                <w:rFonts w:ascii="Arial" w:eastAsia="Times New Roman" w:hAnsi="Arial" w:cs="Arial"/>
                <w:b/>
                <w:color w:val="000000"/>
                <w:lang w:val="en-US"/>
              </w:rPr>
              <w:t xml:space="preserve">   </w:t>
            </w:r>
            <w:r w:rsidR="00E71E08" w:rsidRPr="001F5FE0">
              <w:rPr>
                <w:rFonts w:ascii="Arial" w:eastAsia="Times New Roman" w:hAnsi="Arial" w:cs="Arial"/>
                <w:b/>
                <w:color w:val="000000"/>
                <w:u w:val="single"/>
                <w:lang w:val="en-US"/>
              </w:rPr>
              <w:t>Background</w:t>
            </w:r>
          </w:p>
          <w:p w14:paraId="2FAB8C3C" w14:textId="09EBB71E" w:rsidR="007D75B9" w:rsidRPr="001F5FE0" w:rsidRDefault="006B2657" w:rsidP="00A01EB0">
            <w:pPr>
              <w:ind w:left="142" w:right="414"/>
              <w:jc w:val="both"/>
              <w:rPr>
                <w:rFonts w:ascii="Arial" w:hAnsi="Arial" w:cs="Arial"/>
                <w:lang w:val="en-US"/>
              </w:rPr>
            </w:pPr>
            <w:r w:rsidRPr="001F5FE0">
              <w:rPr>
                <w:rFonts w:ascii="Arial" w:hAnsi="Arial" w:cs="Arial"/>
                <w:lang w:val="en-US"/>
              </w:rPr>
              <w:t>The Directorate of Agriculture, Food Security and Environmental Sustainability of AUDA-NEPAD is responsible for leading the institution’s efforts at supporting African Union member states, Regional Economic Communities</w:t>
            </w:r>
            <w:r w:rsidR="004148CD" w:rsidRPr="001F5FE0">
              <w:rPr>
                <w:rFonts w:ascii="Arial" w:hAnsi="Arial" w:cs="Arial"/>
                <w:lang w:val="en-US"/>
              </w:rPr>
              <w:t>,</w:t>
            </w:r>
            <w:r w:rsidRPr="001F5FE0">
              <w:rPr>
                <w:rFonts w:ascii="Arial" w:hAnsi="Arial" w:cs="Arial"/>
                <w:lang w:val="en-US"/>
              </w:rPr>
              <w:t xml:space="preserve"> and other important African stakeholders in meeting the domestic development priorities and international commitments related to climate change and sustainable development.  </w:t>
            </w:r>
          </w:p>
          <w:p w14:paraId="032A92BE" w14:textId="0728BF9C" w:rsidR="00E15E9F" w:rsidRPr="001F5FE0" w:rsidRDefault="00A66FB1" w:rsidP="00376F7F">
            <w:pPr>
              <w:ind w:left="127" w:right="414"/>
              <w:jc w:val="both"/>
              <w:rPr>
                <w:rFonts w:ascii="Arial" w:hAnsi="Arial" w:cs="Arial"/>
                <w:lang w:val="en-US"/>
              </w:rPr>
            </w:pPr>
            <w:r w:rsidRPr="001F5FE0">
              <w:rPr>
                <w:rFonts w:ascii="Arial" w:hAnsi="Arial" w:cs="Arial"/>
                <w:lang w:val="en-US"/>
              </w:rPr>
              <w:t xml:space="preserve">For decades, carbon markets have been seen as part of the solution to climate change with the market mostly dominated by the private sector. A breakthrough in global climate change governance and in particular, financing was the finalization of Article 6 of the Paris Agreement which addresses </w:t>
            </w:r>
            <w:r w:rsidR="004871BD">
              <w:rPr>
                <w:rFonts w:ascii="Arial" w:hAnsi="Arial" w:cs="Arial"/>
                <w:lang w:val="en-US"/>
              </w:rPr>
              <w:t>Carbon</w:t>
            </w:r>
            <w:r w:rsidRPr="001F5FE0">
              <w:rPr>
                <w:rFonts w:ascii="Arial" w:hAnsi="Arial" w:cs="Arial"/>
                <w:lang w:val="en-US"/>
              </w:rPr>
              <w:t xml:space="preserve"> </w:t>
            </w:r>
            <w:r w:rsidR="008833F4">
              <w:rPr>
                <w:rFonts w:ascii="Arial" w:hAnsi="Arial" w:cs="Arial"/>
                <w:lang w:val="en-US"/>
              </w:rPr>
              <w:t>markets and offsets</w:t>
            </w:r>
            <w:r w:rsidRPr="001F5FE0">
              <w:rPr>
                <w:rFonts w:ascii="Arial" w:hAnsi="Arial" w:cs="Arial"/>
                <w:lang w:val="en-US"/>
              </w:rPr>
              <w:t>. </w:t>
            </w:r>
            <w:r w:rsidR="00E15E9F" w:rsidRPr="001F5FE0">
              <w:rPr>
                <w:rFonts w:ascii="Arial" w:hAnsi="Arial" w:cs="Arial"/>
                <w:lang w:val="en-US"/>
              </w:rPr>
              <w:t xml:space="preserve">The carbon credit market is poised for rapid growth in the coming years due to various factors such as increased adoption of Articles 6.4 and 6.2 of the Paris Agreement and heightened regulations of emission trading schemes worldwide. </w:t>
            </w:r>
          </w:p>
          <w:p w14:paraId="77B5C594" w14:textId="77777777" w:rsidR="00E71E08" w:rsidRPr="001F5FE0" w:rsidRDefault="00460994" w:rsidP="00376F7F">
            <w:pPr>
              <w:ind w:left="127" w:right="414"/>
              <w:jc w:val="both"/>
              <w:rPr>
                <w:rFonts w:ascii="Arial" w:hAnsi="Arial" w:cs="Arial"/>
                <w:lang w:val="en-US"/>
              </w:rPr>
            </w:pPr>
            <w:r w:rsidRPr="001F5FE0">
              <w:rPr>
                <w:rFonts w:ascii="Arial" w:hAnsi="Arial" w:cs="Arial"/>
                <w:lang w:val="en-US"/>
              </w:rPr>
              <w:t xml:space="preserve">The demand for the Voluntary Carbon Market has grown exponentially in the last few years averaging a 30% compounded growth rate between 2016 and 2021. This is expected to grow by 15-fold by 2030. </w:t>
            </w:r>
            <w:r w:rsidR="002B7637" w:rsidRPr="001F5FE0">
              <w:rPr>
                <w:rFonts w:ascii="Arial" w:hAnsi="Arial" w:cs="Arial"/>
                <w:lang w:val="en-US"/>
              </w:rPr>
              <w:t xml:space="preserve">Despite this rapid growth in the carbon market Africa lags behind the rest of the world both in terms of the amount of carbon offset by African business and in terms of the value of carbon credits traded. </w:t>
            </w:r>
          </w:p>
          <w:p w14:paraId="0F8B17B4" w14:textId="77777777" w:rsidR="00390285" w:rsidRDefault="00B43406" w:rsidP="00376F7F">
            <w:pPr>
              <w:ind w:left="127" w:right="414"/>
              <w:jc w:val="both"/>
              <w:rPr>
                <w:rFonts w:ascii="Arial" w:hAnsi="Arial" w:cs="Arial"/>
                <w:lang w:val="en-US"/>
              </w:rPr>
            </w:pPr>
            <w:r w:rsidRPr="001F5FE0">
              <w:rPr>
                <w:rFonts w:ascii="Arial" w:hAnsi="Arial" w:cs="Arial"/>
                <w:lang w:val="en-US"/>
              </w:rPr>
              <w:t xml:space="preserve">Recognizing the importance of </w:t>
            </w:r>
            <w:r w:rsidR="002954C0" w:rsidRPr="001F5FE0">
              <w:rPr>
                <w:rFonts w:ascii="Arial" w:hAnsi="Arial" w:cs="Arial"/>
                <w:lang w:val="en-US"/>
              </w:rPr>
              <w:t xml:space="preserve">the </w:t>
            </w:r>
            <w:r w:rsidRPr="001F5FE0">
              <w:rPr>
                <w:rFonts w:ascii="Arial" w:hAnsi="Arial" w:cs="Arial"/>
                <w:lang w:val="en-US"/>
              </w:rPr>
              <w:t xml:space="preserve">carbon market </w:t>
            </w:r>
            <w:r w:rsidR="00000804" w:rsidRPr="001F5FE0">
              <w:rPr>
                <w:rFonts w:ascii="Arial" w:hAnsi="Arial" w:cs="Arial"/>
                <w:lang w:val="en-US"/>
              </w:rPr>
              <w:t>to African countries in</w:t>
            </w:r>
            <w:r w:rsidR="00AC4716" w:rsidRPr="001F5FE0">
              <w:rPr>
                <w:rFonts w:ascii="Arial" w:hAnsi="Arial" w:cs="Arial"/>
                <w:lang w:val="en-US"/>
              </w:rPr>
              <w:t xml:space="preserve"> raising climate finance, t</w:t>
            </w:r>
            <w:r w:rsidR="001C2ADE" w:rsidRPr="001F5FE0">
              <w:rPr>
                <w:rFonts w:ascii="Arial" w:hAnsi="Arial" w:cs="Arial"/>
                <w:lang w:val="en-US"/>
              </w:rPr>
              <w:t xml:space="preserve">he </w:t>
            </w:r>
            <w:r w:rsidR="00E926BF" w:rsidRPr="001F5FE0">
              <w:rPr>
                <w:rFonts w:ascii="Arial" w:hAnsi="Arial" w:cs="Arial"/>
                <w:lang w:val="en-US"/>
              </w:rPr>
              <w:t>37th A</w:t>
            </w:r>
            <w:r w:rsidR="00643495" w:rsidRPr="001F5FE0">
              <w:rPr>
                <w:rFonts w:ascii="Arial" w:hAnsi="Arial" w:cs="Arial"/>
                <w:lang w:val="en-US"/>
              </w:rPr>
              <w:t xml:space="preserve">frican Union Summit </w:t>
            </w:r>
            <w:r w:rsidR="00AC4716" w:rsidRPr="001F5FE0">
              <w:rPr>
                <w:rFonts w:ascii="Arial" w:hAnsi="Arial" w:cs="Arial"/>
                <w:lang w:val="en-US"/>
              </w:rPr>
              <w:t>ad</w:t>
            </w:r>
            <w:r w:rsidR="00C92DEF" w:rsidRPr="001F5FE0">
              <w:rPr>
                <w:rFonts w:ascii="Arial" w:hAnsi="Arial" w:cs="Arial"/>
                <w:lang w:val="en-US"/>
              </w:rPr>
              <w:t xml:space="preserve">opted a decision </w:t>
            </w:r>
            <w:r w:rsidR="005F2B87" w:rsidRPr="001F5FE0">
              <w:rPr>
                <w:rFonts w:ascii="Arial" w:hAnsi="Arial" w:cs="Arial"/>
                <w:lang w:val="en-US"/>
              </w:rPr>
              <w:t xml:space="preserve">calling on AUDA-NEPAD in collaboration with </w:t>
            </w:r>
            <w:r w:rsidR="001D0DB7" w:rsidRPr="001F5FE0">
              <w:rPr>
                <w:rFonts w:ascii="Arial" w:hAnsi="Arial" w:cs="Arial"/>
                <w:lang w:val="en-US"/>
              </w:rPr>
              <w:t xml:space="preserve">partner institutions to </w:t>
            </w:r>
            <w:r w:rsidR="00390285">
              <w:rPr>
                <w:rFonts w:ascii="Arial" w:hAnsi="Arial" w:cs="Arial"/>
                <w:lang w:val="en-US"/>
              </w:rPr>
              <w:t xml:space="preserve">set up a Gold Standard for carbon offsets in Africa. </w:t>
            </w:r>
          </w:p>
          <w:p w14:paraId="3CA7D635" w14:textId="4308DB8B" w:rsidR="004A4D83" w:rsidRPr="001F5FE0" w:rsidRDefault="004A4D83" w:rsidP="00376F7F">
            <w:pPr>
              <w:ind w:left="127" w:right="414"/>
              <w:jc w:val="both"/>
              <w:rPr>
                <w:rFonts w:ascii="Arial" w:hAnsi="Arial" w:cs="Arial"/>
                <w:lang w:val="en-US"/>
              </w:rPr>
            </w:pPr>
          </w:p>
        </w:tc>
      </w:tr>
      <w:tr w:rsidR="00E71E08" w:rsidRPr="001F5FE0" w14:paraId="5C3C4100" w14:textId="77777777" w:rsidTr="00AD1FA3">
        <w:trPr>
          <w:trHeight w:val="396"/>
          <w:tblCellSpacing w:w="15" w:type="dxa"/>
        </w:trPr>
        <w:tc>
          <w:tcPr>
            <w:tcW w:w="4968" w:type="pct"/>
            <w:gridSpan w:val="2"/>
            <w:tcBorders>
              <w:top w:val="outset" w:sz="6" w:space="0" w:color="auto"/>
              <w:bottom w:val="outset" w:sz="6" w:space="0" w:color="auto"/>
            </w:tcBorders>
          </w:tcPr>
          <w:p w14:paraId="785D7FB3" w14:textId="49BAFBEB"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t>The objectives of the assignment</w:t>
            </w:r>
          </w:p>
          <w:p w14:paraId="55C91E05" w14:textId="77777777" w:rsidR="00E71E08" w:rsidRPr="001F5FE0" w:rsidRDefault="00E71E08" w:rsidP="00E71E08">
            <w:pPr>
              <w:spacing w:after="0" w:line="259" w:lineRule="auto"/>
              <w:contextualSpacing/>
              <w:jc w:val="both"/>
              <w:rPr>
                <w:rFonts w:ascii="Arial" w:hAnsi="Arial" w:cs="Arial"/>
                <w:bCs/>
                <w:color w:val="000000"/>
                <w:lang w:val="en-US"/>
              </w:rPr>
            </w:pPr>
          </w:p>
          <w:p w14:paraId="7C3860E6" w14:textId="13F99343" w:rsidR="00E71E08" w:rsidRPr="001F5FE0" w:rsidRDefault="00E71E08" w:rsidP="00E71E08">
            <w:pPr>
              <w:pStyle w:val="NoSpacing"/>
              <w:ind w:right="363"/>
              <w:jc w:val="both"/>
              <w:rPr>
                <w:rFonts w:ascii="Arial" w:hAnsi="Arial" w:cs="Arial"/>
                <w:b/>
                <w:lang w:val="en-US"/>
              </w:rPr>
            </w:pPr>
            <w:r w:rsidRPr="001F5FE0">
              <w:rPr>
                <w:rFonts w:ascii="Arial" w:hAnsi="Arial" w:cs="Arial"/>
                <w:b/>
                <w:lang w:val="en-US"/>
              </w:rPr>
              <w:t>General Objective of the Consultancy</w:t>
            </w:r>
          </w:p>
          <w:p w14:paraId="39E0D1A5" w14:textId="7E312148" w:rsidR="009A00BA" w:rsidRPr="001F5FE0" w:rsidRDefault="009A00BA" w:rsidP="00376F7F">
            <w:pPr>
              <w:ind w:right="411"/>
              <w:jc w:val="both"/>
              <w:rPr>
                <w:rFonts w:ascii="Arial" w:hAnsi="Arial" w:cs="Arial"/>
                <w:lang w:val="en-US"/>
              </w:rPr>
            </w:pPr>
            <w:r w:rsidRPr="001F5FE0">
              <w:rPr>
                <w:rFonts w:ascii="Arial" w:hAnsi="Arial" w:cs="Arial"/>
                <w:lang w:val="en-US"/>
              </w:rPr>
              <w:lastRenderedPageBreak/>
              <w:t xml:space="preserve">The primary objective of this consultancy is to develop an African Gold Standard for </w:t>
            </w:r>
            <w:r w:rsidR="004871BD">
              <w:rPr>
                <w:rFonts w:ascii="Arial" w:hAnsi="Arial" w:cs="Arial"/>
                <w:lang w:val="en-US"/>
              </w:rPr>
              <w:t>Carbon</w:t>
            </w:r>
            <w:r w:rsidRPr="001F5FE0">
              <w:rPr>
                <w:rFonts w:ascii="Arial" w:hAnsi="Arial" w:cs="Arial"/>
                <w:lang w:val="en-US"/>
              </w:rPr>
              <w:t xml:space="preserve"> </w:t>
            </w:r>
            <w:r w:rsidR="00D87BC1">
              <w:rPr>
                <w:rFonts w:ascii="Arial" w:hAnsi="Arial" w:cs="Arial"/>
                <w:lang w:val="en-US"/>
              </w:rPr>
              <w:t>Offsets</w:t>
            </w:r>
            <w:r w:rsidRPr="001F5FE0">
              <w:rPr>
                <w:rFonts w:ascii="Arial" w:hAnsi="Arial" w:cs="Arial"/>
                <w:lang w:val="en-US"/>
              </w:rPr>
              <w:t xml:space="preserve">. This standard will serve as a benchmark for carbon offset projects in Africa, ensuring credibility, transparency, and environmental integrity in </w:t>
            </w:r>
            <w:r w:rsidR="004871BD">
              <w:rPr>
                <w:rFonts w:ascii="Arial" w:hAnsi="Arial" w:cs="Arial"/>
                <w:lang w:val="en-US"/>
              </w:rPr>
              <w:t>Carbon</w:t>
            </w:r>
            <w:r w:rsidRPr="001F5FE0">
              <w:rPr>
                <w:rFonts w:ascii="Arial" w:hAnsi="Arial" w:cs="Arial"/>
                <w:lang w:val="en-US"/>
              </w:rPr>
              <w:t xml:space="preserve"> </w:t>
            </w:r>
            <w:r w:rsidR="008833F4">
              <w:rPr>
                <w:rFonts w:ascii="Arial" w:hAnsi="Arial" w:cs="Arial"/>
                <w:lang w:val="en-US"/>
              </w:rPr>
              <w:t>offset</w:t>
            </w:r>
            <w:r w:rsidRPr="001F5FE0">
              <w:rPr>
                <w:rFonts w:ascii="Arial" w:hAnsi="Arial" w:cs="Arial"/>
                <w:lang w:val="en-US"/>
              </w:rPr>
              <w:t xml:space="preserve"> schemes.</w:t>
            </w:r>
          </w:p>
          <w:p w14:paraId="6DC2FDCF" w14:textId="1147FEA9" w:rsidR="00E71E08" w:rsidRPr="001F5FE0" w:rsidRDefault="00E71E08" w:rsidP="00E71E08">
            <w:pPr>
              <w:pStyle w:val="NoSpacing"/>
              <w:ind w:right="363"/>
              <w:jc w:val="both"/>
              <w:rPr>
                <w:rFonts w:ascii="Arial" w:hAnsi="Arial" w:cs="Arial"/>
                <w:b/>
                <w:u w:val="single"/>
                <w:lang w:val="en-US"/>
              </w:rPr>
            </w:pPr>
            <w:r w:rsidRPr="001F5FE0">
              <w:rPr>
                <w:rFonts w:ascii="Arial" w:hAnsi="Arial" w:cs="Arial"/>
                <w:b/>
                <w:u w:val="single"/>
                <w:lang w:val="en-US"/>
              </w:rPr>
              <w:t>Specific Objectives</w:t>
            </w:r>
          </w:p>
          <w:p w14:paraId="7781F93D" w14:textId="40BCE2DA" w:rsidR="001F5FE0" w:rsidRPr="001F5FE0" w:rsidRDefault="001F5FE0" w:rsidP="001F5FE0">
            <w:pPr>
              <w:rPr>
                <w:rFonts w:ascii="Arial" w:hAnsi="Arial" w:cs="Arial"/>
              </w:rPr>
            </w:pPr>
            <w:r w:rsidRPr="001F5FE0">
              <w:rPr>
                <w:rFonts w:ascii="Arial" w:hAnsi="Arial" w:cs="Arial"/>
              </w:rPr>
              <w:t>The specific objectives of the consultancy to:</w:t>
            </w:r>
          </w:p>
          <w:p w14:paraId="50437E2A" w14:textId="0325405F" w:rsidR="001F5FE0" w:rsidRPr="001F5FE0" w:rsidRDefault="001F5FE0" w:rsidP="00376F7F">
            <w:pPr>
              <w:ind w:left="309" w:right="321" w:hanging="180"/>
              <w:jc w:val="both"/>
              <w:rPr>
                <w:rFonts w:ascii="Arial" w:hAnsi="Arial" w:cs="Arial"/>
              </w:rPr>
            </w:pPr>
            <w:r w:rsidRPr="001F5FE0">
              <w:rPr>
                <w:rFonts w:ascii="Arial" w:hAnsi="Arial" w:cs="Arial"/>
              </w:rPr>
              <w:t xml:space="preserve">a. Conduct a comprehensive review and analysis of existing </w:t>
            </w:r>
            <w:r w:rsidR="004871BD">
              <w:rPr>
                <w:rFonts w:ascii="Arial" w:hAnsi="Arial" w:cs="Arial"/>
              </w:rPr>
              <w:t>Carbon</w:t>
            </w:r>
            <w:r w:rsidRPr="001F5FE0">
              <w:rPr>
                <w:rFonts w:ascii="Arial" w:hAnsi="Arial" w:cs="Arial"/>
              </w:rPr>
              <w:t xml:space="preserve"> </w:t>
            </w:r>
            <w:r w:rsidR="004A4D83">
              <w:rPr>
                <w:rFonts w:ascii="Arial" w:hAnsi="Arial" w:cs="Arial"/>
              </w:rPr>
              <w:t>Offset</w:t>
            </w:r>
            <w:r w:rsidRPr="001F5FE0">
              <w:rPr>
                <w:rFonts w:ascii="Arial" w:hAnsi="Arial" w:cs="Arial"/>
              </w:rPr>
              <w:t xml:space="preserve"> standards and frameworks, including but not limited to the Clean Development Mechanism (CDM), Verified Carbon Standard (VCS), and the Gold Standard.</w:t>
            </w:r>
          </w:p>
          <w:p w14:paraId="484BE567" w14:textId="78AA5D0D" w:rsidR="001F5FE0" w:rsidRPr="001F5FE0" w:rsidRDefault="001F5FE0" w:rsidP="00376F7F">
            <w:pPr>
              <w:ind w:left="309" w:right="321" w:hanging="180"/>
              <w:jc w:val="both"/>
              <w:rPr>
                <w:rFonts w:ascii="Arial" w:hAnsi="Arial" w:cs="Arial"/>
              </w:rPr>
            </w:pPr>
            <w:r w:rsidRPr="001F5FE0">
              <w:rPr>
                <w:rFonts w:ascii="Arial" w:hAnsi="Arial" w:cs="Arial"/>
              </w:rPr>
              <w:t>b.</w:t>
            </w:r>
            <w:r w:rsidR="00376F7F">
              <w:rPr>
                <w:rFonts w:ascii="Arial" w:hAnsi="Arial" w:cs="Arial"/>
              </w:rPr>
              <w:t xml:space="preserve"> </w:t>
            </w:r>
            <w:r w:rsidRPr="001F5FE0">
              <w:rPr>
                <w:rFonts w:ascii="Arial" w:hAnsi="Arial" w:cs="Arial"/>
              </w:rPr>
              <w:t xml:space="preserve">Assess the applicability and relevance of existing </w:t>
            </w:r>
            <w:r w:rsidR="004871BD">
              <w:rPr>
                <w:rFonts w:ascii="Arial" w:hAnsi="Arial" w:cs="Arial"/>
              </w:rPr>
              <w:t>Carbon</w:t>
            </w:r>
            <w:r w:rsidRPr="001F5FE0">
              <w:rPr>
                <w:rFonts w:ascii="Arial" w:hAnsi="Arial" w:cs="Arial"/>
              </w:rPr>
              <w:t xml:space="preserve"> </w:t>
            </w:r>
            <w:r w:rsidR="004A4D83">
              <w:rPr>
                <w:rFonts w:ascii="Arial" w:hAnsi="Arial" w:cs="Arial"/>
              </w:rPr>
              <w:t>offsets</w:t>
            </w:r>
            <w:r w:rsidRPr="001F5FE0">
              <w:rPr>
                <w:rFonts w:ascii="Arial" w:hAnsi="Arial" w:cs="Arial"/>
              </w:rPr>
              <w:t xml:space="preserve"> standards to the African context, taking into account factors such as socio-economic development priorities, environmental sustainability, and the diversity of African economies and ecosystems.</w:t>
            </w:r>
          </w:p>
          <w:p w14:paraId="22AC7996" w14:textId="0A420480" w:rsidR="001F5FE0" w:rsidRPr="001F5FE0" w:rsidRDefault="001F5FE0" w:rsidP="00D87BC1">
            <w:pPr>
              <w:ind w:left="219" w:right="321" w:hanging="219"/>
              <w:jc w:val="both"/>
              <w:rPr>
                <w:rFonts w:ascii="Arial" w:hAnsi="Arial" w:cs="Arial"/>
              </w:rPr>
            </w:pPr>
            <w:r w:rsidRPr="001F5FE0">
              <w:rPr>
                <w:rFonts w:ascii="Arial" w:hAnsi="Arial" w:cs="Arial"/>
              </w:rPr>
              <w:t xml:space="preserve">c. Engage with relevant stakeholders, including government agencies, private sector entities, civil </w:t>
            </w:r>
            <w:r w:rsidR="00D87BC1">
              <w:rPr>
                <w:rFonts w:ascii="Arial" w:hAnsi="Arial" w:cs="Arial"/>
              </w:rPr>
              <w:t xml:space="preserve">  </w:t>
            </w:r>
            <w:r w:rsidRPr="001F5FE0">
              <w:rPr>
                <w:rFonts w:ascii="Arial" w:hAnsi="Arial" w:cs="Arial"/>
              </w:rPr>
              <w:t>society organizations, and academic institutions, to solicit input and feedback on the design and implementation of the African Gold Standard.</w:t>
            </w:r>
          </w:p>
          <w:p w14:paraId="4DC128D0" w14:textId="2E51F7C1" w:rsidR="001F5FE0" w:rsidRPr="001F5FE0" w:rsidRDefault="001F5FE0" w:rsidP="00D87BC1">
            <w:pPr>
              <w:ind w:left="309" w:right="231" w:hanging="309"/>
              <w:jc w:val="both"/>
              <w:rPr>
                <w:rFonts w:ascii="Arial" w:hAnsi="Arial" w:cs="Arial"/>
              </w:rPr>
            </w:pPr>
            <w:r w:rsidRPr="001F5FE0">
              <w:rPr>
                <w:rFonts w:ascii="Arial" w:hAnsi="Arial" w:cs="Arial"/>
              </w:rPr>
              <w:t xml:space="preserve">d. Develop a draft framework for the African Gold Standard for </w:t>
            </w:r>
            <w:r w:rsidR="004871BD">
              <w:rPr>
                <w:rFonts w:ascii="Arial" w:hAnsi="Arial" w:cs="Arial"/>
              </w:rPr>
              <w:t>Carbon</w:t>
            </w:r>
            <w:r w:rsidRPr="001F5FE0">
              <w:rPr>
                <w:rFonts w:ascii="Arial" w:hAnsi="Arial" w:cs="Arial"/>
              </w:rPr>
              <w:t xml:space="preserve"> </w:t>
            </w:r>
            <w:r w:rsidR="00390285">
              <w:rPr>
                <w:rFonts w:ascii="Arial" w:hAnsi="Arial" w:cs="Arial"/>
              </w:rPr>
              <w:t>Offsets</w:t>
            </w:r>
            <w:r w:rsidRPr="001F5FE0">
              <w:rPr>
                <w:rFonts w:ascii="Arial" w:hAnsi="Arial" w:cs="Arial"/>
              </w:rPr>
              <w:t>, incorporating best practices, lessons learned, and innovative approaches tailored to the specific needs and challenges of African countries.</w:t>
            </w:r>
          </w:p>
          <w:p w14:paraId="458A0DB2" w14:textId="3EFF3F74" w:rsidR="005C279F" w:rsidRPr="001F5FE0" w:rsidRDefault="001F5FE0" w:rsidP="00D87BC1">
            <w:pPr>
              <w:ind w:left="309" w:right="321" w:hanging="309"/>
              <w:jc w:val="both"/>
              <w:rPr>
                <w:rFonts w:ascii="Arial" w:hAnsi="Arial" w:cs="Arial"/>
              </w:rPr>
            </w:pPr>
            <w:r w:rsidRPr="001F5FE0">
              <w:rPr>
                <w:rFonts w:ascii="Arial" w:hAnsi="Arial" w:cs="Arial"/>
              </w:rPr>
              <w:t>e. Conduct consultations and workshops with key stakeholders to validate and refine the draft framework for the African Gold Standard</w:t>
            </w:r>
            <w:r w:rsidR="00390285">
              <w:rPr>
                <w:rFonts w:ascii="Arial" w:hAnsi="Arial" w:cs="Arial"/>
              </w:rPr>
              <w:t xml:space="preserve"> for carbon offsets</w:t>
            </w:r>
            <w:r w:rsidRPr="001F5FE0">
              <w:rPr>
                <w:rFonts w:ascii="Arial" w:hAnsi="Arial" w:cs="Arial"/>
              </w:rPr>
              <w:t>, ensuring that it reflects the diverse perspectives and priorities of stakeholders across the continent.</w:t>
            </w:r>
          </w:p>
        </w:tc>
      </w:tr>
      <w:tr w:rsidR="00E71E08" w:rsidRPr="001F5FE0" w14:paraId="3F9D11D1" w14:textId="77777777" w:rsidTr="00AD1FA3">
        <w:trPr>
          <w:trHeight w:val="396"/>
          <w:tblCellSpacing w:w="15" w:type="dxa"/>
        </w:trPr>
        <w:tc>
          <w:tcPr>
            <w:tcW w:w="4968" w:type="pct"/>
            <w:gridSpan w:val="2"/>
            <w:tcBorders>
              <w:top w:val="outset" w:sz="6" w:space="0" w:color="auto"/>
              <w:bottom w:val="outset" w:sz="6" w:space="0" w:color="auto"/>
            </w:tcBorders>
          </w:tcPr>
          <w:p w14:paraId="2F2DFB6D" w14:textId="1AD23940"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lastRenderedPageBreak/>
              <w:t>Scope of work, activities</w:t>
            </w:r>
            <w:r w:rsidR="00F0547A" w:rsidRPr="001F5FE0">
              <w:rPr>
                <w:rFonts w:ascii="Arial" w:hAnsi="Arial" w:cs="Arial"/>
                <w:b/>
                <w:bCs/>
                <w:color w:val="000000"/>
                <w:u w:val="single"/>
                <w:lang w:val="en-US"/>
              </w:rPr>
              <w:t>,</w:t>
            </w:r>
            <w:r w:rsidRPr="001F5FE0">
              <w:rPr>
                <w:rFonts w:ascii="Arial" w:hAnsi="Arial" w:cs="Arial"/>
                <w:b/>
                <w:bCs/>
                <w:color w:val="000000"/>
                <w:u w:val="single"/>
                <w:lang w:val="en-US"/>
              </w:rPr>
              <w:t xml:space="preserve"> and Tasks</w:t>
            </w:r>
          </w:p>
          <w:p w14:paraId="4ACFB26F" w14:textId="3D344F47" w:rsidR="00DC6611" w:rsidRPr="001F5FE0" w:rsidRDefault="00E71E08" w:rsidP="004A4D83">
            <w:pPr>
              <w:pStyle w:val="Default"/>
              <w:spacing w:line="276" w:lineRule="auto"/>
              <w:ind w:left="142" w:right="244"/>
              <w:jc w:val="both"/>
              <w:rPr>
                <w:color w:val="auto"/>
                <w:sz w:val="22"/>
                <w:szCs w:val="22"/>
                <w:lang w:val="en-GB"/>
              </w:rPr>
            </w:pPr>
            <w:r w:rsidRPr="001F5FE0">
              <w:rPr>
                <w:color w:val="auto"/>
                <w:sz w:val="22"/>
                <w:szCs w:val="22"/>
                <w:lang w:val="en-GB"/>
              </w:rPr>
              <w:t>To achieve the purpose of the assignment, the Consultancy</w:t>
            </w:r>
            <w:r w:rsidR="00893B26" w:rsidRPr="001F5FE0">
              <w:rPr>
                <w:color w:val="auto"/>
                <w:sz w:val="22"/>
                <w:szCs w:val="22"/>
                <w:lang w:val="en-GB"/>
              </w:rPr>
              <w:t xml:space="preserve"> Firm</w:t>
            </w:r>
            <w:r w:rsidRPr="001F5FE0">
              <w:rPr>
                <w:color w:val="auto"/>
                <w:sz w:val="22"/>
                <w:szCs w:val="22"/>
                <w:lang w:val="en-GB"/>
              </w:rPr>
              <w:t xml:space="preserve"> is expected to address the questions and issues listed below. The Consultant should prioriti</w:t>
            </w:r>
            <w:r w:rsidR="00F0547A" w:rsidRPr="001F5FE0">
              <w:rPr>
                <w:color w:val="auto"/>
                <w:sz w:val="22"/>
                <w:szCs w:val="22"/>
                <w:lang w:val="en-GB"/>
              </w:rPr>
              <w:t>z</w:t>
            </w:r>
            <w:r w:rsidRPr="001F5FE0">
              <w:rPr>
                <w:color w:val="auto"/>
                <w:sz w:val="22"/>
                <w:szCs w:val="22"/>
                <w:lang w:val="en-GB"/>
              </w:rPr>
              <w:t xml:space="preserve">e among these as deemed appropriate for fulfilling the purpose of the assignment and include other issues of importance. </w:t>
            </w:r>
          </w:p>
          <w:p w14:paraId="7259EB4C" w14:textId="77777777" w:rsidR="009A00BA" w:rsidRPr="008833F4" w:rsidRDefault="009A00BA" w:rsidP="00EE115D">
            <w:pPr>
              <w:pStyle w:val="Default"/>
              <w:spacing w:line="276" w:lineRule="auto"/>
              <w:ind w:left="142" w:right="149"/>
              <w:jc w:val="both"/>
              <w:rPr>
                <w:color w:val="auto"/>
                <w:sz w:val="14"/>
                <w:szCs w:val="14"/>
                <w:lang w:val="en-US" w:eastAsia="en-US"/>
              </w:rPr>
            </w:pPr>
          </w:p>
          <w:p w14:paraId="26536B7E" w14:textId="77777777" w:rsidR="009A00BA" w:rsidRPr="009A00BA" w:rsidRDefault="009A00BA" w:rsidP="004871BD">
            <w:pPr>
              <w:rPr>
                <w:rFonts w:ascii="Arial" w:hAnsi="Arial" w:cs="Arial"/>
                <w:b/>
                <w:bCs/>
                <w:i/>
                <w:iCs/>
                <w:lang w:val="en-GB" w:eastAsia="en-ZA"/>
              </w:rPr>
            </w:pPr>
            <w:r w:rsidRPr="009A00BA">
              <w:rPr>
                <w:rFonts w:ascii="Arial" w:hAnsi="Arial" w:cs="Arial"/>
                <w:b/>
                <w:bCs/>
                <w:i/>
                <w:iCs/>
                <w:lang w:val="en-GB" w:eastAsia="en-ZA"/>
              </w:rPr>
              <w:t>The consultant will be responsible for the following tasks:</w:t>
            </w:r>
          </w:p>
          <w:p w14:paraId="694F8C00" w14:textId="77777777" w:rsidR="009A00BA" w:rsidRPr="009A00BA" w:rsidRDefault="009A00BA" w:rsidP="008833F4">
            <w:pPr>
              <w:numPr>
                <w:ilvl w:val="0"/>
                <w:numId w:val="9"/>
              </w:numPr>
              <w:tabs>
                <w:tab w:val="clear" w:pos="720"/>
                <w:tab w:val="num" w:pos="399"/>
              </w:tabs>
              <w:spacing w:before="100" w:beforeAutospacing="1" w:after="100" w:afterAutospacing="1" w:line="240" w:lineRule="auto"/>
              <w:ind w:hanging="681"/>
              <w:rPr>
                <w:rFonts w:ascii="Arial" w:eastAsia="Times New Roman" w:hAnsi="Arial" w:cs="Arial"/>
                <w:lang w:eastAsia="en-ZA"/>
              </w:rPr>
            </w:pPr>
            <w:r w:rsidRPr="009A00BA">
              <w:rPr>
                <w:rFonts w:ascii="Arial" w:eastAsia="Times New Roman" w:hAnsi="Arial" w:cs="Arial"/>
                <w:b/>
                <w:bCs/>
                <w:lang w:eastAsia="en-ZA"/>
              </w:rPr>
              <w:t>Literature Review and Gap Analysis:</w:t>
            </w:r>
          </w:p>
          <w:p w14:paraId="2BBAC3ED" w14:textId="3B295618" w:rsidR="009A00BA" w:rsidRPr="004871BD" w:rsidRDefault="009A00BA" w:rsidP="008833F4">
            <w:pPr>
              <w:pStyle w:val="ListParagraph"/>
              <w:numPr>
                <w:ilvl w:val="0"/>
                <w:numId w:val="10"/>
              </w:numPr>
              <w:tabs>
                <w:tab w:val="clear" w:pos="720"/>
              </w:tabs>
              <w:ind w:left="399" w:right="244" w:hanging="270"/>
              <w:jc w:val="both"/>
              <w:rPr>
                <w:rFonts w:ascii="Arial" w:hAnsi="Arial" w:cs="Arial"/>
                <w:lang w:val="en-GB" w:eastAsia="en-ZA"/>
              </w:rPr>
            </w:pPr>
            <w:r w:rsidRPr="004871BD">
              <w:rPr>
                <w:rFonts w:ascii="Arial" w:hAnsi="Arial" w:cs="Arial"/>
                <w:lang w:val="en-GB" w:eastAsia="en-ZA"/>
              </w:rPr>
              <w:t xml:space="preserve">Conduct an in-depth review of existing </w:t>
            </w:r>
            <w:r w:rsidR="004871BD" w:rsidRPr="004871BD">
              <w:rPr>
                <w:rFonts w:ascii="Arial" w:hAnsi="Arial" w:cs="Arial"/>
                <w:lang w:val="en-GB" w:eastAsia="en-ZA"/>
              </w:rPr>
              <w:t>Carbon</w:t>
            </w:r>
            <w:r w:rsidRPr="004871BD">
              <w:rPr>
                <w:rFonts w:ascii="Arial" w:hAnsi="Arial" w:cs="Arial"/>
                <w:lang w:val="en-GB" w:eastAsia="en-ZA"/>
              </w:rPr>
              <w:t xml:space="preserve"> </w:t>
            </w:r>
            <w:r w:rsidR="00390285">
              <w:rPr>
                <w:rFonts w:ascii="Arial" w:hAnsi="Arial" w:cs="Arial"/>
                <w:lang w:val="en-GB" w:eastAsia="en-ZA"/>
              </w:rPr>
              <w:t>offsets</w:t>
            </w:r>
            <w:r w:rsidRPr="004871BD">
              <w:rPr>
                <w:rFonts w:ascii="Arial" w:hAnsi="Arial" w:cs="Arial"/>
                <w:lang w:val="en-GB" w:eastAsia="en-ZA"/>
              </w:rPr>
              <w:t xml:space="preserve"> standards and mechanisms worldwide.</w:t>
            </w:r>
          </w:p>
          <w:p w14:paraId="0A516866" w14:textId="56B0239C" w:rsidR="009A00BA" w:rsidRPr="004871BD" w:rsidRDefault="009A00BA" w:rsidP="008833F4">
            <w:pPr>
              <w:pStyle w:val="ListParagraph"/>
              <w:numPr>
                <w:ilvl w:val="0"/>
                <w:numId w:val="10"/>
              </w:numPr>
              <w:tabs>
                <w:tab w:val="clear" w:pos="720"/>
              </w:tabs>
              <w:ind w:left="399" w:right="244" w:hanging="270"/>
              <w:rPr>
                <w:rFonts w:ascii="Arial" w:hAnsi="Arial" w:cs="Arial"/>
                <w:lang w:val="en-GB" w:eastAsia="en-ZA"/>
              </w:rPr>
            </w:pPr>
            <w:r w:rsidRPr="004871BD">
              <w:rPr>
                <w:rFonts w:ascii="Arial" w:hAnsi="Arial" w:cs="Arial"/>
                <w:lang w:val="en-GB" w:eastAsia="en-ZA"/>
              </w:rPr>
              <w:t xml:space="preserve">Assessing the specific needs and priorities of African countries in the context of </w:t>
            </w:r>
            <w:r w:rsidR="004871BD" w:rsidRPr="004871BD">
              <w:rPr>
                <w:rFonts w:ascii="Arial" w:hAnsi="Arial" w:cs="Arial"/>
                <w:lang w:val="en-GB" w:eastAsia="en-ZA"/>
              </w:rPr>
              <w:t>Carbon</w:t>
            </w:r>
            <w:r w:rsidRPr="004871BD">
              <w:rPr>
                <w:rFonts w:ascii="Arial" w:hAnsi="Arial" w:cs="Arial"/>
                <w:lang w:val="en-GB" w:eastAsia="en-ZA"/>
              </w:rPr>
              <w:t xml:space="preserve"> </w:t>
            </w:r>
            <w:r w:rsidR="004A4D83">
              <w:rPr>
                <w:rFonts w:ascii="Arial" w:hAnsi="Arial" w:cs="Arial"/>
                <w:lang w:val="en-GB" w:eastAsia="en-ZA"/>
              </w:rPr>
              <w:t>offsets</w:t>
            </w:r>
            <w:r w:rsidRPr="004871BD">
              <w:rPr>
                <w:rFonts w:ascii="Arial" w:hAnsi="Arial" w:cs="Arial"/>
                <w:lang w:val="en-GB" w:eastAsia="en-ZA"/>
              </w:rPr>
              <w:t xml:space="preserve"> and climate mitigation efforts. </w:t>
            </w:r>
          </w:p>
          <w:p w14:paraId="5DCBD120" w14:textId="77777777" w:rsidR="009A00BA" w:rsidRPr="009A00BA" w:rsidRDefault="009A00BA" w:rsidP="00107BC4">
            <w:pPr>
              <w:numPr>
                <w:ilvl w:val="0"/>
                <w:numId w:val="9"/>
              </w:numPr>
              <w:spacing w:before="100" w:beforeAutospacing="1" w:after="100" w:afterAutospacing="1" w:line="240" w:lineRule="auto"/>
              <w:rPr>
                <w:rFonts w:ascii="Arial" w:eastAsia="Times New Roman" w:hAnsi="Arial" w:cs="Arial"/>
                <w:lang w:eastAsia="en-ZA"/>
              </w:rPr>
            </w:pPr>
            <w:r w:rsidRPr="009A00BA">
              <w:rPr>
                <w:rFonts w:ascii="Arial" w:eastAsia="Times New Roman" w:hAnsi="Arial" w:cs="Arial"/>
                <w:b/>
                <w:bCs/>
                <w:lang w:eastAsia="en-ZA"/>
              </w:rPr>
              <w:t>Stakeholder Engagement:</w:t>
            </w:r>
          </w:p>
          <w:p w14:paraId="6F22A6EB" w14:textId="77777777" w:rsidR="009A00BA" w:rsidRPr="009A00BA" w:rsidRDefault="009A00BA" w:rsidP="008833F4">
            <w:pPr>
              <w:numPr>
                <w:ilvl w:val="1"/>
                <w:numId w:val="11"/>
              </w:numPr>
              <w:spacing w:before="100" w:beforeAutospacing="1" w:after="100" w:afterAutospacing="1" w:line="240" w:lineRule="auto"/>
              <w:ind w:left="399" w:right="244" w:hanging="270"/>
              <w:jc w:val="both"/>
              <w:rPr>
                <w:rFonts w:ascii="Arial" w:eastAsia="Times New Roman" w:hAnsi="Arial" w:cs="Arial"/>
                <w:lang w:eastAsia="en-ZA"/>
              </w:rPr>
            </w:pPr>
            <w:r w:rsidRPr="009A00BA">
              <w:rPr>
                <w:rFonts w:ascii="Arial" w:eastAsia="Times New Roman" w:hAnsi="Arial" w:cs="Arial"/>
                <w:lang w:eastAsia="en-ZA"/>
              </w:rPr>
              <w:t>Engage with relevant stakeholders, including government agencies, private sector entities, NGOs, and academia.</w:t>
            </w:r>
          </w:p>
          <w:p w14:paraId="2B1CFF4B" w14:textId="77777777" w:rsidR="001F5FE0" w:rsidRPr="001F5FE0" w:rsidRDefault="009A00BA" w:rsidP="008833F4">
            <w:pPr>
              <w:numPr>
                <w:ilvl w:val="1"/>
                <w:numId w:val="11"/>
              </w:numPr>
              <w:spacing w:before="100" w:beforeAutospacing="1" w:after="100" w:afterAutospacing="1" w:line="240" w:lineRule="auto"/>
              <w:ind w:left="399" w:right="244" w:hanging="270"/>
              <w:jc w:val="both"/>
              <w:rPr>
                <w:rFonts w:ascii="Arial" w:eastAsia="Times New Roman" w:hAnsi="Arial" w:cs="Arial"/>
                <w:lang w:eastAsia="en-ZA"/>
              </w:rPr>
            </w:pPr>
            <w:r w:rsidRPr="009A00BA">
              <w:rPr>
                <w:rFonts w:ascii="Arial" w:eastAsia="Times New Roman" w:hAnsi="Arial" w:cs="Arial"/>
                <w:lang w:eastAsia="en-ZA"/>
              </w:rPr>
              <w:t>Gather insights and feedback to inform the development of the African Gold Standard.</w:t>
            </w:r>
          </w:p>
          <w:p w14:paraId="3B9A114F" w14:textId="376A4830" w:rsidR="001F5FE0" w:rsidRPr="009A00BA" w:rsidRDefault="001F5FE0" w:rsidP="008833F4">
            <w:pPr>
              <w:numPr>
                <w:ilvl w:val="1"/>
                <w:numId w:val="11"/>
              </w:numPr>
              <w:spacing w:before="100" w:beforeAutospacing="1" w:after="100" w:afterAutospacing="1" w:line="240" w:lineRule="auto"/>
              <w:ind w:left="399" w:right="244" w:hanging="270"/>
              <w:jc w:val="both"/>
              <w:rPr>
                <w:rFonts w:ascii="Arial" w:eastAsia="Times New Roman" w:hAnsi="Arial" w:cs="Arial"/>
                <w:lang w:eastAsia="en-ZA"/>
              </w:rPr>
            </w:pPr>
            <w:r w:rsidRPr="001F5FE0">
              <w:rPr>
                <w:rFonts w:ascii="Arial" w:hAnsi="Arial" w:cs="Arial"/>
                <w:lang w:val="en-US"/>
              </w:rPr>
              <w:t xml:space="preserve">Facilitating consultations and workshops to validate and refine the draft gold standard with relevant stakeholders. </w:t>
            </w:r>
          </w:p>
          <w:p w14:paraId="50FB5388" w14:textId="77777777" w:rsidR="009A00BA" w:rsidRPr="009A00BA" w:rsidRDefault="009A00BA" w:rsidP="008833F4">
            <w:pPr>
              <w:numPr>
                <w:ilvl w:val="0"/>
                <w:numId w:val="9"/>
              </w:numPr>
              <w:spacing w:before="100" w:beforeAutospacing="1" w:after="100" w:afterAutospacing="1" w:line="240" w:lineRule="auto"/>
              <w:rPr>
                <w:rFonts w:ascii="Arial" w:eastAsia="Times New Roman" w:hAnsi="Arial" w:cs="Arial"/>
                <w:lang w:eastAsia="en-ZA"/>
              </w:rPr>
            </w:pPr>
            <w:r w:rsidRPr="009A00BA">
              <w:rPr>
                <w:rFonts w:ascii="Arial" w:eastAsia="Times New Roman" w:hAnsi="Arial" w:cs="Arial"/>
                <w:b/>
                <w:bCs/>
                <w:lang w:eastAsia="en-ZA"/>
              </w:rPr>
              <w:t>Technical Framework Development:</w:t>
            </w:r>
          </w:p>
          <w:p w14:paraId="53FBBC14" w14:textId="77777777" w:rsidR="00376F7F" w:rsidRDefault="009A00BA" w:rsidP="008833F4">
            <w:pPr>
              <w:numPr>
                <w:ilvl w:val="1"/>
                <w:numId w:val="12"/>
              </w:numPr>
              <w:spacing w:before="100" w:beforeAutospacing="1" w:after="100" w:afterAutospacing="1" w:line="240" w:lineRule="auto"/>
              <w:ind w:left="399" w:right="244" w:hanging="270"/>
              <w:jc w:val="both"/>
              <w:rPr>
                <w:rFonts w:ascii="Arial" w:eastAsia="Times New Roman" w:hAnsi="Arial" w:cs="Arial"/>
                <w:lang w:eastAsia="en-ZA"/>
              </w:rPr>
            </w:pPr>
            <w:r w:rsidRPr="009A00BA">
              <w:rPr>
                <w:rFonts w:ascii="Arial" w:eastAsia="Times New Roman" w:hAnsi="Arial" w:cs="Arial"/>
                <w:lang w:eastAsia="en-ZA"/>
              </w:rPr>
              <w:t xml:space="preserve">Design a comprehensive technical framework for </w:t>
            </w:r>
            <w:r w:rsidR="004871BD">
              <w:rPr>
                <w:rFonts w:ascii="Arial" w:eastAsia="Times New Roman" w:hAnsi="Arial" w:cs="Arial"/>
                <w:lang w:eastAsia="en-ZA"/>
              </w:rPr>
              <w:t>Carbon</w:t>
            </w:r>
            <w:r w:rsidRPr="009A00BA">
              <w:rPr>
                <w:rFonts w:ascii="Arial" w:eastAsia="Times New Roman" w:hAnsi="Arial" w:cs="Arial"/>
                <w:lang w:eastAsia="en-ZA"/>
              </w:rPr>
              <w:t xml:space="preserve"> </w:t>
            </w:r>
            <w:r w:rsidR="00390285">
              <w:rPr>
                <w:rFonts w:ascii="Arial" w:eastAsia="Times New Roman" w:hAnsi="Arial" w:cs="Arial"/>
                <w:lang w:eastAsia="en-ZA"/>
              </w:rPr>
              <w:t>offsets</w:t>
            </w:r>
            <w:r w:rsidRPr="009A00BA">
              <w:rPr>
                <w:rFonts w:ascii="Arial" w:eastAsia="Times New Roman" w:hAnsi="Arial" w:cs="Arial"/>
                <w:lang w:eastAsia="en-ZA"/>
              </w:rPr>
              <w:t>.</w:t>
            </w:r>
          </w:p>
          <w:p w14:paraId="0A451DA0" w14:textId="77777777" w:rsidR="00376F7F" w:rsidRPr="00376F7F" w:rsidRDefault="001F5FE0" w:rsidP="008833F4">
            <w:pPr>
              <w:numPr>
                <w:ilvl w:val="1"/>
                <w:numId w:val="12"/>
              </w:numPr>
              <w:spacing w:before="100" w:beforeAutospacing="1" w:after="100" w:afterAutospacing="1" w:line="240" w:lineRule="auto"/>
              <w:ind w:left="399" w:right="244" w:hanging="270"/>
              <w:jc w:val="both"/>
              <w:rPr>
                <w:rFonts w:ascii="Arial" w:eastAsia="Times New Roman" w:hAnsi="Arial" w:cs="Arial"/>
                <w:lang w:eastAsia="en-ZA"/>
              </w:rPr>
            </w:pPr>
            <w:r w:rsidRPr="00376F7F">
              <w:rPr>
                <w:rFonts w:ascii="Arial" w:hAnsi="Arial" w:cs="Arial"/>
                <w:lang w:val="en-US"/>
              </w:rPr>
              <w:lastRenderedPageBreak/>
              <w:t xml:space="preserve">Developing guidance documents, tools, and training materials to support the implementation of the gold standard. </w:t>
            </w:r>
          </w:p>
          <w:p w14:paraId="62CDAF99" w14:textId="77777777" w:rsidR="00376F7F" w:rsidRDefault="009A00BA" w:rsidP="008833F4">
            <w:pPr>
              <w:numPr>
                <w:ilvl w:val="1"/>
                <w:numId w:val="12"/>
              </w:numPr>
              <w:spacing w:before="100" w:beforeAutospacing="1" w:after="100" w:afterAutospacing="1" w:line="240" w:lineRule="auto"/>
              <w:ind w:left="399" w:right="244" w:hanging="270"/>
              <w:jc w:val="both"/>
              <w:rPr>
                <w:rFonts w:ascii="Arial" w:eastAsia="Times New Roman" w:hAnsi="Arial" w:cs="Arial"/>
                <w:lang w:eastAsia="en-ZA"/>
              </w:rPr>
            </w:pPr>
            <w:r w:rsidRPr="009A00BA">
              <w:rPr>
                <w:rFonts w:ascii="Arial" w:eastAsia="Times New Roman" w:hAnsi="Arial" w:cs="Arial"/>
                <w:lang w:eastAsia="en-ZA"/>
              </w:rPr>
              <w:t>Define criteria for project eligibility, monitoring, reporting, and verification.</w:t>
            </w:r>
          </w:p>
          <w:p w14:paraId="20289AD6" w14:textId="746F0989" w:rsidR="009A00BA" w:rsidRPr="00376F7F" w:rsidRDefault="009A00BA" w:rsidP="008833F4">
            <w:pPr>
              <w:numPr>
                <w:ilvl w:val="1"/>
                <w:numId w:val="12"/>
              </w:numPr>
              <w:spacing w:before="100" w:beforeAutospacing="1" w:after="100" w:afterAutospacing="1" w:line="240" w:lineRule="auto"/>
              <w:ind w:left="399" w:right="244" w:hanging="270"/>
              <w:jc w:val="both"/>
              <w:rPr>
                <w:rFonts w:ascii="Arial" w:eastAsia="Times New Roman" w:hAnsi="Arial" w:cs="Arial"/>
                <w:lang w:eastAsia="en-ZA"/>
              </w:rPr>
            </w:pPr>
            <w:r w:rsidRPr="009A00BA">
              <w:rPr>
                <w:rFonts w:ascii="Arial" w:eastAsia="Times New Roman" w:hAnsi="Arial" w:cs="Arial"/>
                <w:lang w:eastAsia="en-ZA"/>
              </w:rPr>
              <w:t>Address issues related to additionality, leakage, and sustainable development co-benefits.</w:t>
            </w:r>
          </w:p>
          <w:p w14:paraId="50C8C767" w14:textId="3B64D03C" w:rsidR="009A00BA" w:rsidRPr="009A00BA" w:rsidRDefault="009A00BA" w:rsidP="008833F4">
            <w:pPr>
              <w:pStyle w:val="NoSpacing"/>
              <w:numPr>
                <w:ilvl w:val="0"/>
                <w:numId w:val="9"/>
              </w:numPr>
              <w:spacing w:before="100" w:beforeAutospacing="1" w:after="100" w:afterAutospacing="1"/>
              <w:rPr>
                <w:rFonts w:ascii="Arial" w:eastAsia="Times New Roman" w:hAnsi="Arial" w:cs="Arial"/>
                <w:lang w:eastAsia="en-ZA"/>
              </w:rPr>
            </w:pPr>
            <w:r w:rsidRPr="009A00BA">
              <w:rPr>
                <w:rFonts w:ascii="Arial" w:eastAsia="Times New Roman" w:hAnsi="Arial" w:cs="Arial"/>
                <w:b/>
                <w:bCs/>
                <w:lang w:eastAsia="en-ZA"/>
              </w:rPr>
              <w:t>Methodology and Metrics:</w:t>
            </w:r>
          </w:p>
          <w:p w14:paraId="7381BCAC" w14:textId="77777777" w:rsidR="004A4D83" w:rsidRDefault="009A00BA" w:rsidP="008833F4">
            <w:pPr>
              <w:numPr>
                <w:ilvl w:val="1"/>
                <w:numId w:val="13"/>
              </w:numPr>
              <w:spacing w:before="100" w:beforeAutospacing="1" w:after="100" w:afterAutospacing="1" w:line="240" w:lineRule="auto"/>
              <w:ind w:left="399" w:right="244" w:hanging="270"/>
              <w:jc w:val="both"/>
              <w:rPr>
                <w:rFonts w:ascii="Arial" w:eastAsia="Times New Roman" w:hAnsi="Arial" w:cs="Arial"/>
                <w:lang w:eastAsia="en-ZA"/>
              </w:rPr>
            </w:pPr>
            <w:r w:rsidRPr="009A00BA">
              <w:rPr>
                <w:rFonts w:ascii="Arial" w:eastAsia="Times New Roman" w:hAnsi="Arial" w:cs="Arial"/>
                <w:lang w:eastAsia="en-ZA"/>
              </w:rPr>
              <w:t xml:space="preserve">Develop methodologies for calculating </w:t>
            </w:r>
            <w:r w:rsidR="004871BD">
              <w:rPr>
                <w:rFonts w:ascii="Arial" w:eastAsia="Times New Roman" w:hAnsi="Arial" w:cs="Arial"/>
                <w:lang w:eastAsia="en-ZA"/>
              </w:rPr>
              <w:t>Carbon</w:t>
            </w:r>
            <w:r w:rsidRPr="009A00BA">
              <w:rPr>
                <w:rFonts w:ascii="Arial" w:eastAsia="Times New Roman" w:hAnsi="Arial" w:cs="Arial"/>
                <w:lang w:eastAsia="en-ZA"/>
              </w:rPr>
              <w:t xml:space="preserve"> reductions and credits.</w:t>
            </w:r>
          </w:p>
          <w:p w14:paraId="3B5D06EF" w14:textId="01532F2A" w:rsidR="004A4D83" w:rsidRDefault="001F5FE0" w:rsidP="008833F4">
            <w:pPr>
              <w:numPr>
                <w:ilvl w:val="1"/>
                <w:numId w:val="13"/>
              </w:numPr>
              <w:spacing w:before="100" w:beforeAutospacing="1" w:after="100" w:afterAutospacing="1" w:line="240" w:lineRule="auto"/>
              <w:ind w:left="399" w:right="244" w:hanging="270"/>
              <w:jc w:val="both"/>
              <w:rPr>
                <w:rFonts w:ascii="Arial" w:eastAsia="Times New Roman" w:hAnsi="Arial" w:cs="Arial"/>
                <w:lang w:eastAsia="en-ZA"/>
              </w:rPr>
            </w:pPr>
            <w:r w:rsidRPr="004A4D83">
              <w:rPr>
                <w:rFonts w:ascii="Arial" w:hAnsi="Arial" w:cs="Arial"/>
                <w:lang w:val="en-US"/>
              </w:rPr>
              <w:t xml:space="preserve">Drafting the African Gold Standard for </w:t>
            </w:r>
            <w:r w:rsidR="004871BD" w:rsidRPr="004A4D83">
              <w:rPr>
                <w:rFonts w:ascii="Arial" w:hAnsi="Arial" w:cs="Arial"/>
                <w:lang w:val="en-US"/>
              </w:rPr>
              <w:t>Carbon</w:t>
            </w:r>
            <w:r w:rsidRPr="004A4D83">
              <w:rPr>
                <w:rFonts w:ascii="Arial" w:hAnsi="Arial" w:cs="Arial"/>
                <w:lang w:val="en-US"/>
              </w:rPr>
              <w:t xml:space="preserve"> </w:t>
            </w:r>
            <w:r w:rsidR="004A4D83">
              <w:rPr>
                <w:rFonts w:ascii="Arial" w:hAnsi="Arial" w:cs="Arial"/>
                <w:lang w:val="en-US"/>
              </w:rPr>
              <w:t>offsets</w:t>
            </w:r>
            <w:r w:rsidRPr="004A4D83">
              <w:rPr>
                <w:rFonts w:ascii="Arial" w:hAnsi="Arial" w:cs="Arial"/>
                <w:lang w:val="en-US"/>
              </w:rPr>
              <w:t>, including criteria for project eligibility, carbon accounting methodologies, monitoring, reporting, and verification requirements</w:t>
            </w:r>
            <w:r w:rsidRPr="004A4D83">
              <w:rPr>
                <w:rFonts w:ascii="Arial" w:eastAsia="Times New Roman" w:hAnsi="Arial" w:cs="Arial"/>
                <w:lang w:eastAsia="en-ZA"/>
              </w:rPr>
              <w:t xml:space="preserve"> </w:t>
            </w:r>
          </w:p>
          <w:p w14:paraId="48E2183A" w14:textId="0AF385B4" w:rsidR="009A00BA" w:rsidRPr="009A00BA" w:rsidRDefault="009A00BA" w:rsidP="008833F4">
            <w:pPr>
              <w:numPr>
                <w:ilvl w:val="1"/>
                <w:numId w:val="13"/>
              </w:numPr>
              <w:spacing w:before="100" w:beforeAutospacing="1" w:after="100" w:afterAutospacing="1" w:line="240" w:lineRule="auto"/>
              <w:ind w:left="399" w:hanging="270"/>
              <w:rPr>
                <w:rFonts w:ascii="Arial" w:eastAsia="Times New Roman" w:hAnsi="Arial" w:cs="Arial"/>
                <w:lang w:eastAsia="en-ZA"/>
              </w:rPr>
            </w:pPr>
            <w:r w:rsidRPr="009A00BA">
              <w:rPr>
                <w:rFonts w:ascii="Arial" w:eastAsia="Times New Roman" w:hAnsi="Arial" w:cs="Arial"/>
                <w:lang w:eastAsia="en-ZA"/>
              </w:rPr>
              <w:t>Establish clear metrics for assessing project performance.</w:t>
            </w:r>
          </w:p>
          <w:p w14:paraId="24C83B7E" w14:textId="77777777" w:rsidR="009A00BA" w:rsidRPr="009A00BA" w:rsidRDefault="009A00BA" w:rsidP="008833F4">
            <w:pPr>
              <w:numPr>
                <w:ilvl w:val="0"/>
                <w:numId w:val="9"/>
              </w:numPr>
              <w:spacing w:before="100" w:beforeAutospacing="1" w:after="100" w:afterAutospacing="1" w:line="240" w:lineRule="auto"/>
              <w:rPr>
                <w:rFonts w:ascii="Arial" w:eastAsia="Times New Roman" w:hAnsi="Arial" w:cs="Arial"/>
                <w:lang w:eastAsia="en-ZA"/>
              </w:rPr>
            </w:pPr>
            <w:r w:rsidRPr="009A00BA">
              <w:rPr>
                <w:rFonts w:ascii="Arial" w:eastAsia="Times New Roman" w:hAnsi="Arial" w:cs="Arial"/>
                <w:b/>
                <w:bCs/>
                <w:lang w:eastAsia="en-ZA"/>
              </w:rPr>
              <w:t>Governance and Institutional Arrangements:</w:t>
            </w:r>
          </w:p>
          <w:p w14:paraId="309F231F" w14:textId="77777777" w:rsidR="009A00BA" w:rsidRPr="009A00BA" w:rsidRDefault="009A00BA" w:rsidP="008833F4">
            <w:pPr>
              <w:numPr>
                <w:ilvl w:val="1"/>
                <w:numId w:val="14"/>
              </w:numPr>
              <w:spacing w:before="100" w:beforeAutospacing="1" w:after="100" w:afterAutospacing="1" w:line="240" w:lineRule="auto"/>
              <w:ind w:left="399" w:hanging="270"/>
              <w:rPr>
                <w:rFonts w:ascii="Arial" w:eastAsia="Times New Roman" w:hAnsi="Arial" w:cs="Arial"/>
                <w:lang w:eastAsia="en-ZA"/>
              </w:rPr>
            </w:pPr>
            <w:r w:rsidRPr="009A00BA">
              <w:rPr>
                <w:rFonts w:ascii="Arial" w:eastAsia="Times New Roman" w:hAnsi="Arial" w:cs="Arial"/>
                <w:lang w:eastAsia="en-ZA"/>
              </w:rPr>
              <w:t>Propose governance structures for managing the African Gold Standard.</w:t>
            </w:r>
          </w:p>
          <w:p w14:paraId="641327A3" w14:textId="77777777" w:rsidR="009A00BA" w:rsidRPr="009A00BA" w:rsidRDefault="009A00BA" w:rsidP="008833F4">
            <w:pPr>
              <w:numPr>
                <w:ilvl w:val="1"/>
                <w:numId w:val="14"/>
              </w:numPr>
              <w:spacing w:before="100" w:beforeAutospacing="1" w:after="100" w:afterAutospacing="1" w:line="240" w:lineRule="auto"/>
              <w:ind w:left="399" w:hanging="270"/>
              <w:rPr>
                <w:rFonts w:ascii="Arial" w:eastAsia="Times New Roman" w:hAnsi="Arial" w:cs="Arial"/>
                <w:lang w:eastAsia="en-ZA"/>
              </w:rPr>
            </w:pPr>
            <w:r w:rsidRPr="009A00BA">
              <w:rPr>
                <w:rFonts w:ascii="Arial" w:eastAsia="Times New Roman" w:hAnsi="Arial" w:cs="Arial"/>
                <w:lang w:eastAsia="en-ZA"/>
              </w:rPr>
              <w:t>Define roles and responsibilities of relevant institutions and bodies.</w:t>
            </w:r>
          </w:p>
          <w:p w14:paraId="4DE48E14" w14:textId="77777777" w:rsidR="009A00BA" w:rsidRPr="009A00BA" w:rsidRDefault="009A00BA" w:rsidP="008833F4">
            <w:pPr>
              <w:numPr>
                <w:ilvl w:val="0"/>
                <w:numId w:val="9"/>
              </w:numPr>
              <w:spacing w:before="100" w:beforeAutospacing="1" w:after="100" w:afterAutospacing="1" w:line="240" w:lineRule="auto"/>
              <w:rPr>
                <w:rFonts w:ascii="Arial" w:eastAsia="Times New Roman" w:hAnsi="Arial" w:cs="Arial"/>
                <w:lang w:eastAsia="en-ZA"/>
              </w:rPr>
            </w:pPr>
            <w:r w:rsidRPr="009A00BA">
              <w:rPr>
                <w:rFonts w:ascii="Arial" w:eastAsia="Times New Roman" w:hAnsi="Arial" w:cs="Arial"/>
                <w:b/>
                <w:bCs/>
                <w:lang w:eastAsia="en-ZA"/>
              </w:rPr>
              <w:t>Capacity Building:</w:t>
            </w:r>
          </w:p>
          <w:p w14:paraId="542B6464" w14:textId="0A7612CA" w:rsidR="009A00BA" w:rsidRPr="009A00BA" w:rsidRDefault="009A00BA" w:rsidP="008833F4">
            <w:pPr>
              <w:numPr>
                <w:ilvl w:val="1"/>
                <w:numId w:val="15"/>
              </w:numPr>
              <w:spacing w:before="100" w:beforeAutospacing="1" w:after="100" w:afterAutospacing="1" w:line="240" w:lineRule="auto"/>
              <w:ind w:left="399" w:right="244" w:hanging="270"/>
              <w:jc w:val="both"/>
              <w:rPr>
                <w:rFonts w:ascii="Arial" w:eastAsia="Times New Roman" w:hAnsi="Arial" w:cs="Arial"/>
                <w:lang w:eastAsia="en-ZA"/>
              </w:rPr>
            </w:pPr>
            <w:r w:rsidRPr="009A00BA">
              <w:rPr>
                <w:rFonts w:ascii="Arial" w:eastAsia="Times New Roman" w:hAnsi="Arial" w:cs="Arial"/>
                <w:lang w:eastAsia="en-ZA"/>
              </w:rPr>
              <w:t>Recommend capacity-building initiatives to enhance understanding and</w:t>
            </w:r>
            <w:r w:rsidR="004A4D83">
              <w:rPr>
                <w:rFonts w:ascii="Arial" w:eastAsia="Times New Roman" w:hAnsi="Arial" w:cs="Arial"/>
                <w:lang w:eastAsia="en-ZA"/>
              </w:rPr>
              <w:t xml:space="preserve"> </w:t>
            </w:r>
            <w:r w:rsidRPr="009A00BA">
              <w:rPr>
                <w:rFonts w:ascii="Arial" w:eastAsia="Times New Roman" w:hAnsi="Arial" w:cs="Arial"/>
                <w:lang w:eastAsia="en-ZA"/>
              </w:rPr>
              <w:t xml:space="preserve">implementation of </w:t>
            </w:r>
            <w:r w:rsidR="004871BD">
              <w:rPr>
                <w:rFonts w:ascii="Arial" w:eastAsia="Times New Roman" w:hAnsi="Arial" w:cs="Arial"/>
                <w:lang w:eastAsia="en-ZA"/>
              </w:rPr>
              <w:t>Carbon</w:t>
            </w:r>
            <w:r w:rsidRPr="009A00BA">
              <w:rPr>
                <w:rFonts w:ascii="Arial" w:eastAsia="Times New Roman" w:hAnsi="Arial" w:cs="Arial"/>
                <w:lang w:eastAsia="en-ZA"/>
              </w:rPr>
              <w:t xml:space="preserve"> </w:t>
            </w:r>
            <w:r w:rsidR="004A4D83">
              <w:rPr>
                <w:rFonts w:ascii="Arial" w:eastAsia="Times New Roman" w:hAnsi="Arial" w:cs="Arial"/>
                <w:lang w:eastAsia="en-ZA"/>
              </w:rPr>
              <w:t>offsets</w:t>
            </w:r>
            <w:r w:rsidR="004871BD">
              <w:rPr>
                <w:rFonts w:ascii="Arial" w:eastAsia="Times New Roman" w:hAnsi="Arial" w:cs="Arial"/>
                <w:lang w:eastAsia="en-ZA"/>
              </w:rPr>
              <w:t xml:space="preserve"> in Africa</w:t>
            </w:r>
            <w:r w:rsidRPr="009A00BA">
              <w:rPr>
                <w:rFonts w:ascii="Arial" w:eastAsia="Times New Roman" w:hAnsi="Arial" w:cs="Arial"/>
                <w:lang w:eastAsia="en-ZA"/>
              </w:rPr>
              <w:t>.</w:t>
            </w:r>
          </w:p>
          <w:p w14:paraId="1FB722FA" w14:textId="77777777" w:rsidR="009A00BA" w:rsidRPr="009A00BA" w:rsidRDefault="009A00BA" w:rsidP="008833F4">
            <w:pPr>
              <w:numPr>
                <w:ilvl w:val="0"/>
                <w:numId w:val="9"/>
              </w:numPr>
              <w:spacing w:before="100" w:beforeAutospacing="1" w:after="100" w:afterAutospacing="1" w:line="240" w:lineRule="auto"/>
              <w:rPr>
                <w:rFonts w:ascii="Arial" w:eastAsia="Times New Roman" w:hAnsi="Arial" w:cs="Arial"/>
                <w:lang w:eastAsia="en-ZA"/>
              </w:rPr>
            </w:pPr>
            <w:r w:rsidRPr="009A00BA">
              <w:rPr>
                <w:rFonts w:ascii="Arial" w:eastAsia="Times New Roman" w:hAnsi="Arial" w:cs="Arial"/>
                <w:b/>
                <w:bCs/>
                <w:lang w:eastAsia="en-ZA"/>
              </w:rPr>
              <w:t>Consultation and Validation:</w:t>
            </w:r>
          </w:p>
          <w:p w14:paraId="4FC591B5" w14:textId="77777777" w:rsidR="009A00BA" w:rsidRPr="009A00BA" w:rsidRDefault="009A00BA" w:rsidP="008833F4">
            <w:pPr>
              <w:numPr>
                <w:ilvl w:val="1"/>
                <w:numId w:val="16"/>
              </w:numPr>
              <w:spacing w:before="100" w:beforeAutospacing="1" w:after="100" w:afterAutospacing="1" w:line="240" w:lineRule="auto"/>
              <w:ind w:left="399" w:hanging="270"/>
              <w:jc w:val="both"/>
              <w:rPr>
                <w:rFonts w:ascii="Arial" w:eastAsia="Times New Roman" w:hAnsi="Arial" w:cs="Arial"/>
                <w:lang w:eastAsia="en-ZA"/>
              </w:rPr>
            </w:pPr>
            <w:r w:rsidRPr="009A00BA">
              <w:rPr>
                <w:rFonts w:ascii="Arial" w:eastAsia="Times New Roman" w:hAnsi="Arial" w:cs="Arial"/>
                <w:lang w:eastAsia="en-ZA"/>
              </w:rPr>
              <w:t>Organize workshops and consultations to validate the proposed standard.</w:t>
            </w:r>
          </w:p>
          <w:p w14:paraId="6973B221" w14:textId="77777777" w:rsidR="009A00BA" w:rsidRPr="001F5FE0" w:rsidRDefault="009A00BA" w:rsidP="008833F4">
            <w:pPr>
              <w:numPr>
                <w:ilvl w:val="1"/>
                <w:numId w:val="16"/>
              </w:numPr>
              <w:spacing w:before="100" w:beforeAutospacing="1" w:after="100" w:afterAutospacing="1" w:line="240" w:lineRule="auto"/>
              <w:ind w:left="399" w:hanging="270"/>
              <w:jc w:val="both"/>
              <w:rPr>
                <w:rFonts w:ascii="Arial" w:eastAsia="Times New Roman" w:hAnsi="Arial" w:cs="Arial"/>
                <w:lang w:eastAsia="en-ZA"/>
              </w:rPr>
            </w:pPr>
            <w:r w:rsidRPr="009A00BA">
              <w:rPr>
                <w:rFonts w:ascii="Arial" w:eastAsia="Times New Roman" w:hAnsi="Arial" w:cs="Arial"/>
                <w:lang w:eastAsia="en-ZA"/>
              </w:rPr>
              <w:t>Incorporate feedback from stakeholders.</w:t>
            </w:r>
          </w:p>
          <w:p w14:paraId="2010CD34" w14:textId="27FFA261" w:rsidR="00CE5A55" w:rsidRPr="00CF14C5" w:rsidRDefault="001F5FE0" w:rsidP="008833F4">
            <w:pPr>
              <w:numPr>
                <w:ilvl w:val="1"/>
                <w:numId w:val="16"/>
              </w:numPr>
              <w:spacing w:before="100" w:beforeAutospacing="1" w:after="100" w:afterAutospacing="1" w:line="240" w:lineRule="auto"/>
              <w:ind w:left="399" w:right="244" w:hanging="270"/>
              <w:jc w:val="both"/>
              <w:rPr>
                <w:rFonts w:ascii="Arial" w:eastAsia="Times New Roman" w:hAnsi="Arial" w:cs="Arial"/>
                <w:lang w:eastAsia="en-ZA"/>
              </w:rPr>
            </w:pPr>
            <w:r w:rsidRPr="001F5FE0">
              <w:rPr>
                <w:rFonts w:ascii="Arial" w:hAnsi="Arial" w:cs="Arial"/>
                <w:lang w:val="en-US"/>
              </w:rPr>
              <w:t>Finalizing the African Gold Standard based on feedback received and submitting the final document to AUDA-NEPAD.</w:t>
            </w:r>
          </w:p>
        </w:tc>
      </w:tr>
      <w:tr w:rsidR="00E71E08" w:rsidRPr="001F5FE0" w14:paraId="3FDDB50D" w14:textId="77777777" w:rsidTr="00AD1FA3">
        <w:trPr>
          <w:trHeight w:val="396"/>
          <w:tblCellSpacing w:w="15" w:type="dxa"/>
        </w:trPr>
        <w:tc>
          <w:tcPr>
            <w:tcW w:w="4968" w:type="pct"/>
            <w:gridSpan w:val="2"/>
            <w:tcBorders>
              <w:top w:val="outset" w:sz="6" w:space="0" w:color="auto"/>
              <w:bottom w:val="outset" w:sz="6" w:space="0" w:color="auto"/>
            </w:tcBorders>
          </w:tcPr>
          <w:p w14:paraId="16E85DB5" w14:textId="1ADC9173"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lastRenderedPageBreak/>
              <w:t>Capacity Building Program</w:t>
            </w:r>
          </w:p>
          <w:p w14:paraId="0594FDEA" w14:textId="5BAC402C" w:rsidR="007F2689" w:rsidRPr="001F5FE0" w:rsidRDefault="00007FC1" w:rsidP="00E71E08">
            <w:pPr>
              <w:spacing w:after="0" w:line="259" w:lineRule="auto"/>
              <w:contextualSpacing/>
              <w:jc w:val="both"/>
              <w:rPr>
                <w:rFonts w:ascii="Arial" w:hAnsi="Arial" w:cs="Arial"/>
                <w:color w:val="000000"/>
                <w:lang w:val="en-US"/>
              </w:rPr>
            </w:pPr>
            <w:r>
              <w:rPr>
                <w:rFonts w:ascii="Arial" w:hAnsi="Arial" w:cs="Arial"/>
                <w:color w:val="000000"/>
                <w:lang w:val="en-US"/>
              </w:rPr>
              <w:t>Not Applicable</w:t>
            </w:r>
          </w:p>
        </w:tc>
      </w:tr>
      <w:tr w:rsidR="00E71E08" w:rsidRPr="001F5FE0" w14:paraId="540479B0" w14:textId="77777777" w:rsidTr="00AD1FA3">
        <w:trPr>
          <w:trHeight w:val="396"/>
          <w:tblCellSpacing w:w="15" w:type="dxa"/>
        </w:trPr>
        <w:tc>
          <w:tcPr>
            <w:tcW w:w="4968" w:type="pct"/>
            <w:gridSpan w:val="2"/>
            <w:tcBorders>
              <w:top w:val="outset" w:sz="6" w:space="0" w:color="auto"/>
              <w:bottom w:val="outset" w:sz="6" w:space="0" w:color="auto"/>
            </w:tcBorders>
          </w:tcPr>
          <w:p w14:paraId="00AB7BBC" w14:textId="7BFEEF87"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t>Expected results and deliverables</w:t>
            </w:r>
          </w:p>
          <w:p w14:paraId="631352EC" w14:textId="20839FE6" w:rsidR="00E71E08" w:rsidRDefault="00E71E08" w:rsidP="00E71E08">
            <w:pPr>
              <w:pStyle w:val="Default"/>
              <w:spacing w:line="276" w:lineRule="auto"/>
              <w:jc w:val="both"/>
              <w:rPr>
                <w:color w:val="auto"/>
                <w:sz w:val="22"/>
                <w:szCs w:val="22"/>
                <w:lang w:val="en-GB"/>
              </w:rPr>
            </w:pPr>
            <w:r w:rsidRPr="001F5FE0">
              <w:rPr>
                <w:color w:val="auto"/>
                <w:sz w:val="22"/>
                <w:szCs w:val="22"/>
                <w:lang w:val="en-GB"/>
              </w:rPr>
              <w:t>Th</w:t>
            </w:r>
            <w:r w:rsidR="00CF14C5">
              <w:rPr>
                <w:color w:val="auto"/>
                <w:sz w:val="22"/>
                <w:szCs w:val="22"/>
                <w:lang w:val="en-GB"/>
              </w:rPr>
              <w:t>e</w:t>
            </w:r>
            <w:r w:rsidRPr="001F5FE0">
              <w:rPr>
                <w:color w:val="auto"/>
                <w:sz w:val="22"/>
                <w:szCs w:val="22"/>
                <w:lang w:val="en-GB"/>
              </w:rPr>
              <w:t xml:space="preserve"> key deliverables </w:t>
            </w:r>
            <w:r w:rsidR="00CF14C5">
              <w:rPr>
                <w:color w:val="auto"/>
                <w:sz w:val="22"/>
                <w:szCs w:val="22"/>
                <w:lang w:val="en-GB"/>
              </w:rPr>
              <w:t>from this consultancy are as follows:</w:t>
            </w:r>
          </w:p>
          <w:p w14:paraId="40260849" w14:textId="77777777" w:rsidR="00CF14C5" w:rsidRPr="00266FC0" w:rsidRDefault="00CF14C5" w:rsidP="00E71E08">
            <w:pPr>
              <w:pStyle w:val="Default"/>
              <w:spacing w:line="276" w:lineRule="auto"/>
              <w:jc w:val="both"/>
              <w:rPr>
                <w:color w:val="auto"/>
                <w:sz w:val="8"/>
                <w:szCs w:val="8"/>
                <w:lang w:val="en-GB"/>
              </w:rPr>
            </w:pPr>
          </w:p>
          <w:p w14:paraId="6351CA5C" w14:textId="73F0C720" w:rsidR="00E71E08" w:rsidRPr="001F5FE0" w:rsidRDefault="00E71E08" w:rsidP="008833F4">
            <w:pPr>
              <w:pStyle w:val="Default"/>
              <w:numPr>
                <w:ilvl w:val="0"/>
                <w:numId w:val="2"/>
              </w:numPr>
              <w:spacing w:line="276" w:lineRule="auto"/>
              <w:ind w:right="363" w:hanging="218"/>
              <w:jc w:val="both"/>
              <w:rPr>
                <w:color w:val="auto"/>
                <w:sz w:val="22"/>
                <w:szCs w:val="22"/>
                <w:lang w:val="en-GB"/>
              </w:rPr>
            </w:pPr>
            <w:r w:rsidRPr="001F5FE0">
              <w:rPr>
                <w:rFonts w:eastAsia="Arial Unicode MS"/>
                <w:b/>
                <w:sz w:val="22"/>
                <w:szCs w:val="22"/>
              </w:rPr>
              <w:t xml:space="preserve">Inception Report: </w:t>
            </w:r>
            <w:r w:rsidRPr="001F5FE0">
              <w:rPr>
                <w:color w:val="auto"/>
                <w:sz w:val="22"/>
                <w:szCs w:val="22"/>
                <w:lang w:val="en-GB"/>
              </w:rPr>
              <w:t>A draft inception report to be submitted 1</w:t>
            </w:r>
            <w:r w:rsidR="00466962">
              <w:rPr>
                <w:color w:val="auto"/>
                <w:sz w:val="22"/>
                <w:szCs w:val="22"/>
                <w:lang w:val="en-GB"/>
              </w:rPr>
              <w:t>5</w:t>
            </w:r>
            <w:r w:rsidRPr="001F5FE0">
              <w:rPr>
                <w:color w:val="auto"/>
                <w:sz w:val="22"/>
                <w:szCs w:val="22"/>
                <w:lang w:val="en-GB"/>
              </w:rPr>
              <w:t xml:space="preserve"> days after the acceptance of the assignment detailing how the consultant intends to carry out the assignment for approval by AUDA-NEPAD</w:t>
            </w:r>
            <w:r w:rsidR="007F2689" w:rsidRPr="001F5FE0">
              <w:rPr>
                <w:color w:val="auto"/>
                <w:sz w:val="22"/>
                <w:szCs w:val="22"/>
                <w:lang w:val="en-GB"/>
              </w:rPr>
              <w:t xml:space="preserve">; </w:t>
            </w:r>
          </w:p>
          <w:p w14:paraId="5C5BC3A5" w14:textId="59468E8E" w:rsidR="00266FC0" w:rsidRPr="00266FC0" w:rsidRDefault="00E71E08" w:rsidP="008833F4">
            <w:pPr>
              <w:pStyle w:val="Default"/>
              <w:numPr>
                <w:ilvl w:val="0"/>
                <w:numId w:val="2"/>
              </w:numPr>
              <w:spacing w:line="276" w:lineRule="auto"/>
              <w:ind w:right="363" w:hanging="218"/>
              <w:jc w:val="both"/>
              <w:rPr>
                <w:color w:val="auto"/>
                <w:sz w:val="22"/>
                <w:szCs w:val="22"/>
                <w:lang w:val="en-GB"/>
              </w:rPr>
            </w:pPr>
            <w:r w:rsidRPr="001F5FE0">
              <w:rPr>
                <w:rFonts w:eastAsia="Arial Unicode MS"/>
                <w:b/>
                <w:sz w:val="22"/>
                <w:szCs w:val="22"/>
              </w:rPr>
              <w:t>A draft report:</w:t>
            </w:r>
            <w:r w:rsidRPr="001F5FE0">
              <w:rPr>
                <w:color w:val="auto"/>
                <w:sz w:val="22"/>
                <w:szCs w:val="22"/>
                <w:lang w:val="en-GB"/>
              </w:rPr>
              <w:t xml:space="preserve"> To be submitted to AUDA-NEPAD not later than </w:t>
            </w:r>
            <w:r w:rsidR="00466962">
              <w:rPr>
                <w:color w:val="auto"/>
                <w:sz w:val="22"/>
                <w:szCs w:val="22"/>
                <w:lang w:val="en-GB"/>
              </w:rPr>
              <w:t xml:space="preserve">35 </w:t>
            </w:r>
            <w:r w:rsidRPr="001F5FE0">
              <w:rPr>
                <w:color w:val="auto"/>
                <w:sz w:val="22"/>
                <w:szCs w:val="22"/>
                <w:lang w:val="en-GB"/>
              </w:rPr>
              <w:t xml:space="preserve">days after the submission of the Inception Report. The Draft report shall </w:t>
            </w:r>
            <w:r w:rsidR="00CF14C5">
              <w:rPr>
                <w:color w:val="auto"/>
                <w:sz w:val="22"/>
                <w:szCs w:val="22"/>
                <w:lang w:val="en-GB"/>
              </w:rPr>
              <w:t>conta</w:t>
            </w:r>
            <w:r w:rsidR="00266FC0">
              <w:rPr>
                <w:color w:val="auto"/>
                <w:sz w:val="22"/>
                <w:szCs w:val="22"/>
                <w:lang w:val="en-GB"/>
              </w:rPr>
              <w:t xml:space="preserve">in a </w:t>
            </w:r>
            <w:r w:rsidR="00CF14C5" w:rsidRPr="00266FC0">
              <w:rPr>
                <w:color w:val="auto"/>
                <w:sz w:val="22"/>
                <w:szCs w:val="22"/>
                <w:lang w:val="en-GB"/>
              </w:rPr>
              <w:t xml:space="preserve">framework for the African Gold Standard for </w:t>
            </w:r>
            <w:r w:rsidR="004A4D83">
              <w:rPr>
                <w:color w:val="auto"/>
                <w:sz w:val="22"/>
                <w:szCs w:val="22"/>
                <w:lang w:val="en-GB"/>
              </w:rPr>
              <w:t>carbon offsets</w:t>
            </w:r>
            <w:r w:rsidR="00CF14C5" w:rsidRPr="00266FC0">
              <w:rPr>
                <w:color w:val="auto"/>
                <w:sz w:val="22"/>
                <w:szCs w:val="22"/>
                <w:lang w:val="en-GB"/>
              </w:rPr>
              <w:t>, including technical specifications, eligibility criteria, methodologies, and governance structures</w:t>
            </w:r>
            <w:r w:rsidR="00266FC0">
              <w:rPr>
                <w:color w:val="auto"/>
                <w:sz w:val="22"/>
                <w:szCs w:val="22"/>
                <w:lang w:val="en-GB"/>
              </w:rPr>
              <w:t>;</w:t>
            </w:r>
          </w:p>
          <w:p w14:paraId="2265176F" w14:textId="02D7B807" w:rsidR="00E71E08" w:rsidRPr="001F5FE0" w:rsidRDefault="00E71E08" w:rsidP="008833F4">
            <w:pPr>
              <w:pStyle w:val="Default"/>
              <w:numPr>
                <w:ilvl w:val="0"/>
                <w:numId w:val="2"/>
              </w:numPr>
              <w:spacing w:line="276" w:lineRule="auto"/>
              <w:ind w:right="363" w:hanging="218"/>
              <w:jc w:val="both"/>
              <w:rPr>
                <w:color w:val="auto"/>
                <w:sz w:val="22"/>
                <w:szCs w:val="22"/>
                <w:lang w:val="en-GB"/>
              </w:rPr>
            </w:pPr>
            <w:r w:rsidRPr="001F5FE0">
              <w:rPr>
                <w:rFonts w:eastAsia="Arial Unicode MS"/>
                <w:b/>
                <w:sz w:val="22"/>
                <w:szCs w:val="22"/>
              </w:rPr>
              <w:t>Final Report</w:t>
            </w:r>
            <w:r w:rsidRPr="00CF14C5">
              <w:rPr>
                <w:color w:val="auto"/>
                <w:sz w:val="22"/>
                <w:szCs w:val="22"/>
                <w:lang w:val="en-GB"/>
              </w:rPr>
              <w:t xml:space="preserve">: </w:t>
            </w:r>
            <w:r w:rsidR="00CF14C5" w:rsidRPr="00CF14C5">
              <w:rPr>
                <w:color w:val="auto"/>
                <w:sz w:val="22"/>
                <w:szCs w:val="22"/>
                <w:lang w:val="en-GB"/>
              </w:rPr>
              <w:t>Finalized framework document for the African Gold Standard, incorporating feedback from stakeholders and addressin</w:t>
            </w:r>
            <w:r w:rsidR="00266FC0">
              <w:rPr>
                <w:color w:val="auto"/>
                <w:sz w:val="22"/>
                <w:szCs w:val="22"/>
                <w:lang w:val="en-GB"/>
              </w:rPr>
              <w:t>g</w:t>
            </w:r>
            <w:r w:rsidR="00CF14C5" w:rsidRPr="00CF14C5">
              <w:rPr>
                <w:color w:val="auto"/>
                <w:sz w:val="22"/>
                <w:szCs w:val="22"/>
                <w:lang w:val="en-GB"/>
              </w:rPr>
              <w:t xml:space="preserve"> any comments or concerns raised during the consultation process</w:t>
            </w:r>
            <w:r w:rsidRPr="001F5FE0">
              <w:rPr>
                <w:color w:val="auto"/>
                <w:sz w:val="22"/>
                <w:szCs w:val="22"/>
                <w:lang w:val="en-GB"/>
              </w:rPr>
              <w:t xml:space="preserve">. </w:t>
            </w:r>
            <w:r w:rsidR="00266FC0">
              <w:rPr>
                <w:color w:val="auto"/>
                <w:sz w:val="22"/>
                <w:szCs w:val="22"/>
                <w:lang w:val="en-GB"/>
              </w:rPr>
              <w:t xml:space="preserve">To be submitted </w:t>
            </w:r>
            <w:r w:rsidR="00466962">
              <w:rPr>
                <w:color w:val="auto"/>
                <w:sz w:val="22"/>
                <w:szCs w:val="22"/>
                <w:lang w:val="en-GB"/>
              </w:rPr>
              <w:t xml:space="preserve">15 </w:t>
            </w:r>
            <w:r w:rsidR="00266FC0">
              <w:rPr>
                <w:color w:val="auto"/>
                <w:sz w:val="22"/>
                <w:szCs w:val="22"/>
                <w:lang w:val="en-GB"/>
              </w:rPr>
              <w:t xml:space="preserve">days after receipt of feedback from client. </w:t>
            </w:r>
          </w:p>
          <w:p w14:paraId="3BD4210B" w14:textId="23732414" w:rsidR="00E71E08" w:rsidRPr="001F5FE0" w:rsidRDefault="00E71E08" w:rsidP="00E71E08">
            <w:pPr>
              <w:spacing w:after="0" w:line="259" w:lineRule="auto"/>
              <w:contextualSpacing/>
              <w:jc w:val="both"/>
              <w:rPr>
                <w:rFonts w:ascii="Arial" w:hAnsi="Arial" w:cs="Arial"/>
                <w:bCs/>
                <w:color w:val="000000"/>
                <w:lang w:val="en-GB"/>
              </w:rPr>
            </w:pPr>
          </w:p>
        </w:tc>
      </w:tr>
      <w:tr w:rsidR="00E71E08" w:rsidRPr="001F5FE0" w14:paraId="1FD58806" w14:textId="77777777" w:rsidTr="00AD1FA3">
        <w:trPr>
          <w:trHeight w:val="1253"/>
          <w:tblCellSpacing w:w="15" w:type="dxa"/>
        </w:trPr>
        <w:tc>
          <w:tcPr>
            <w:tcW w:w="4968" w:type="pct"/>
            <w:gridSpan w:val="2"/>
            <w:tcBorders>
              <w:top w:val="outset" w:sz="6" w:space="0" w:color="auto"/>
              <w:bottom w:val="outset" w:sz="6" w:space="0" w:color="auto"/>
            </w:tcBorders>
          </w:tcPr>
          <w:p w14:paraId="58B0C7D7" w14:textId="7E37FB0F" w:rsidR="00E71E08" w:rsidRPr="001F5FE0" w:rsidRDefault="00E71E08" w:rsidP="00E71E08">
            <w:pPr>
              <w:spacing w:after="0" w:line="259" w:lineRule="auto"/>
              <w:contextualSpacing/>
              <w:jc w:val="both"/>
              <w:rPr>
                <w:rFonts w:ascii="Arial" w:hAnsi="Arial" w:cs="Arial"/>
                <w:bCs/>
                <w:i/>
                <w:iCs/>
                <w:color w:val="000000"/>
                <w:lang w:val="en-US"/>
              </w:rPr>
            </w:pPr>
            <w:r w:rsidRPr="001F5FE0">
              <w:rPr>
                <w:rFonts w:ascii="Arial" w:hAnsi="Arial" w:cs="Arial"/>
                <w:bCs/>
                <w:i/>
                <w:iCs/>
                <w:color w:val="000000"/>
                <w:lang w:val="en-US"/>
              </w:rPr>
              <w:t xml:space="preserve"> </w:t>
            </w:r>
            <w:r w:rsidRPr="001F5FE0">
              <w:rPr>
                <w:rFonts w:ascii="Arial" w:hAnsi="Arial" w:cs="Arial"/>
                <w:b/>
                <w:bCs/>
                <w:color w:val="000000"/>
                <w:u w:val="single"/>
                <w:lang w:val="en-US"/>
              </w:rPr>
              <w:t>Location</w:t>
            </w:r>
          </w:p>
          <w:p w14:paraId="152CE25B" w14:textId="2D295CB4" w:rsidR="00E71E08" w:rsidRPr="001F5FE0" w:rsidRDefault="00E71E08" w:rsidP="008833F4">
            <w:pPr>
              <w:pStyle w:val="NoSpacing"/>
              <w:numPr>
                <w:ilvl w:val="0"/>
                <w:numId w:val="4"/>
              </w:numPr>
              <w:ind w:left="236" w:right="334" w:hanging="142"/>
              <w:rPr>
                <w:rFonts w:ascii="Arial" w:hAnsi="Arial" w:cs="Arial"/>
                <w:lang w:val="en-US"/>
              </w:rPr>
            </w:pPr>
            <w:r w:rsidRPr="001F5FE0">
              <w:rPr>
                <w:rFonts w:ascii="Arial" w:hAnsi="Arial" w:cs="Arial"/>
                <w:lang w:val="en-US"/>
              </w:rPr>
              <w:t>Not based at the AUDA- NEPAD Offices, using own infrastructure/ equipment</w:t>
            </w:r>
            <w:r w:rsidR="001E7DC3" w:rsidRPr="001F5FE0">
              <w:rPr>
                <w:rFonts w:ascii="Arial" w:hAnsi="Arial" w:cs="Arial"/>
                <w:lang w:val="en-US"/>
              </w:rPr>
              <w:t xml:space="preserve">; and </w:t>
            </w:r>
          </w:p>
          <w:p w14:paraId="5F6AD0B5" w14:textId="59E54BCD" w:rsidR="00E71E08" w:rsidRPr="001F5FE0" w:rsidRDefault="001D530C" w:rsidP="008833F4">
            <w:pPr>
              <w:pStyle w:val="ListParagraph"/>
              <w:numPr>
                <w:ilvl w:val="0"/>
                <w:numId w:val="4"/>
              </w:numPr>
              <w:spacing w:after="0" w:line="259" w:lineRule="auto"/>
              <w:ind w:left="236" w:right="334" w:hanging="142"/>
              <w:jc w:val="both"/>
              <w:rPr>
                <w:rFonts w:ascii="Arial" w:hAnsi="Arial" w:cs="Arial"/>
                <w:bCs/>
                <w:color w:val="000000"/>
                <w:lang w:val="en-US"/>
              </w:rPr>
            </w:pPr>
            <w:r w:rsidRPr="001F5FE0">
              <w:rPr>
                <w:rFonts w:ascii="Arial" w:hAnsi="Arial" w:cs="Arial"/>
                <w:lang w:val="en-US"/>
              </w:rPr>
              <w:t>The p</w:t>
            </w:r>
            <w:r w:rsidR="00E71E08" w:rsidRPr="001F5FE0">
              <w:rPr>
                <w:rFonts w:ascii="Arial" w:hAnsi="Arial" w:cs="Arial"/>
                <w:lang w:val="en-US"/>
              </w:rPr>
              <w:t>roposed fee covers all the costs the consultant will incur including consultancy fees, operational, coordination costs &amp; documentation</w:t>
            </w:r>
            <w:r w:rsidR="001E7DC3" w:rsidRPr="001F5FE0">
              <w:rPr>
                <w:rFonts w:ascii="Arial" w:hAnsi="Arial" w:cs="Arial"/>
                <w:lang w:val="en-US"/>
              </w:rPr>
              <w:t xml:space="preserve">. </w:t>
            </w:r>
          </w:p>
        </w:tc>
      </w:tr>
      <w:tr w:rsidR="00E71E08" w:rsidRPr="001F5FE0" w14:paraId="383924E3" w14:textId="77777777" w:rsidTr="00AD1FA3">
        <w:trPr>
          <w:trHeight w:val="396"/>
          <w:tblCellSpacing w:w="15" w:type="dxa"/>
        </w:trPr>
        <w:tc>
          <w:tcPr>
            <w:tcW w:w="4968" w:type="pct"/>
            <w:gridSpan w:val="2"/>
            <w:tcBorders>
              <w:top w:val="outset" w:sz="6" w:space="0" w:color="auto"/>
              <w:bottom w:val="outset" w:sz="6" w:space="0" w:color="auto"/>
            </w:tcBorders>
          </w:tcPr>
          <w:p w14:paraId="4E0FD14E" w14:textId="486C1E6C"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lastRenderedPageBreak/>
              <w:t>Timeframe of the assignment</w:t>
            </w:r>
          </w:p>
          <w:p w14:paraId="6F8E1143" w14:textId="6B7BFD19" w:rsidR="00E71E08" w:rsidRPr="001F5FE0" w:rsidRDefault="00E71E08" w:rsidP="004A4D83">
            <w:pPr>
              <w:spacing w:after="0" w:line="259" w:lineRule="auto"/>
              <w:ind w:right="334"/>
              <w:contextualSpacing/>
              <w:jc w:val="both"/>
              <w:rPr>
                <w:rFonts w:ascii="Arial" w:hAnsi="Arial" w:cs="Arial"/>
                <w:bCs/>
                <w:color w:val="000000"/>
                <w:lang w:val="en-US"/>
              </w:rPr>
            </w:pPr>
            <w:r w:rsidRPr="001F5FE0">
              <w:rPr>
                <w:rFonts w:ascii="Arial" w:hAnsi="Arial" w:cs="Arial"/>
                <w:bCs/>
                <w:color w:val="000000"/>
                <w:lang w:val="en-US"/>
              </w:rPr>
              <w:t xml:space="preserve"> </w:t>
            </w:r>
            <w:r w:rsidR="00986D9D">
              <w:rPr>
                <w:rFonts w:ascii="Arial" w:hAnsi="Arial" w:cs="Arial"/>
                <w:bCs/>
                <w:color w:val="000000"/>
                <w:lang w:val="en-US"/>
              </w:rPr>
              <w:t>65</w:t>
            </w:r>
            <w:r w:rsidR="0055781B" w:rsidRPr="001F5FE0">
              <w:rPr>
                <w:rFonts w:ascii="Arial" w:hAnsi="Arial" w:cs="Arial"/>
                <w:bCs/>
                <w:color w:val="000000"/>
                <w:lang w:val="en-US"/>
              </w:rPr>
              <w:t xml:space="preserve"> </w:t>
            </w:r>
            <w:r w:rsidR="008F3BE0">
              <w:rPr>
                <w:rFonts w:ascii="Arial" w:hAnsi="Arial" w:cs="Arial"/>
                <w:bCs/>
                <w:color w:val="000000"/>
                <w:lang w:val="en-US"/>
              </w:rPr>
              <w:t>man-days</w:t>
            </w:r>
            <w:r w:rsidR="0055781B" w:rsidRPr="001F5FE0">
              <w:rPr>
                <w:rFonts w:ascii="Arial" w:hAnsi="Arial" w:cs="Arial"/>
                <w:bCs/>
                <w:color w:val="000000"/>
                <w:lang w:val="en-US"/>
              </w:rPr>
              <w:t xml:space="preserve"> </w:t>
            </w:r>
            <w:r w:rsidR="00823933" w:rsidRPr="001F5FE0">
              <w:rPr>
                <w:rFonts w:ascii="Arial" w:hAnsi="Arial" w:cs="Arial"/>
                <w:bCs/>
                <w:color w:val="000000"/>
                <w:lang w:val="en-US"/>
              </w:rPr>
              <w:t xml:space="preserve">in </w:t>
            </w:r>
            <w:r w:rsidR="00E2146A">
              <w:rPr>
                <w:rFonts w:ascii="Arial" w:hAnsi="Arial" w:cs="Arial"/>
                <w:bCs/>
                <w:color w:val="000000"/>
                <w:lang w:val="en-US"/>
              </w:rPr>
              <w:t>4</w:t>
            </w:r>
            <w:r w:rsidR="00823933" w:rsidRPr="001F5FE0">
              <w:rPr>
                <w:rFonts w:ascii="Arial" w:hAnsi="Arial" w:cs="Arial"/>
                <w:bCs/>
                <w:color w:val="000000"/>
                <w:lang w:val="en-US"/>
              </w:rPr>
              <w:t xml:space="preserve"> months </w:t>
            </w:r>
            <w:r w:rsidR="0055781B" w:rsidRPr="001F5FE0">
              <w:rPr>
                <w:rFonts w:ascii="Arial" w:hAnsi="Arial" w:cs="Arial"/>
                <w:bCs/>
                <w:color w:val="000000"/>
                <w:lang w:val="en-US"/>
              </w:rPr>
              <w:t>(including commencement and submission of final report)</w:t>
            </w:r>
          </w:p>
        </w:tc>
      </w:tr>
      <w:tr w:rsidR="00E71E08" w:rsidRPr="001F5FE0" w14:paraId="0F450184" w14:textId="77777777" w:rsidTr="00AD1FA3">
        <w:trPr>
          <w:trHeight w:val="396"/>
          <w:tblCellSpacing w:w="15" w:type="dxa"/>
        </w:trPr>
        <w:tc>
          <w:tcPr>
            <w:tcW w:w="4968" w:type="pct"/>
            <w:gridSpan w:val="2"/>
            <w:tcBorders>
              <w:top w:val="outset" w:sz="6" w:space="0" w:color="auto"/>
              <w:bottom w:val="outset" w:sz="6" w:space="0" w:color="auto"/>
            </w:tcBorders>
          </w:tcPr>
          <w:p w14:paraId="52D5C2D7" w14:textId="6C4CD0AE" w:rsidR="006B2657" w:rsidRPr="001F5FE0" w:rsidRDefault="00E71E08" w:rsidP="0055781B">
            <w:pPr>
              <w:spacing w:after="0" w:line="259" w:lineRule="auto"/>
              <w:ind w:right="349"/>
              <w:contextualSpacing/>
              <w:jc w:val="both"/>
              <w:rPr>
                <w:rFonts w:ascii="Arial" w:hAnsi="Arial" w:cs="Arial"/>
                <w:b/>
                <w:bCs/>
                <w:color w:val="000000"/>
                <w:u w:val="single"/>
                <w:lang w:val="en-US"/>
              </w:rPr>
            </w:pPr>
            <w:r w:rsidRPr="001F5FE0">
              <w:rPr>
                <w:rFonts w:ascii="Arial" w:hAnsi="Arial" w:cs="Arial"/>
                <w:b/>
                <w:bCs/>
                <w:color w:val="000000"/>
                <w:u w:val="single"/>
                <w:lang w:val="en-US"/>
              </w:rPr>
              <w:t>Deliverables/Reports/Milestones Schedul</w:t>
            </w:r>
            <w:r w:rsidR="00823933" w:rsidRPr="001F5FE0">
              <w:rPr>
                <w:rFonts w:ascii="Arial" w:hAnsi="Arial" w:cs="Arial"/>
                <w:b/>
                <w:bCs/>
                <w:color w:val="000000"/>
                <w:u w:val="single"/>
                <w:lang w:val="en-US"/>
              </w:rPr>
              <w:t>e</w:t>
            </w:r>
          </w:p>
          <w:p w14:paraId="2B1361C8" w14:textId="77777777" w:rsidR="00591CBB" w:rsidRPr="001F5FE0" w:rsidRDefault="00591CBB" w:rsidP="0055781B">
            <w:pPr>
              <w:spacing w:after="0" w:line="259" w:lineRule="auto"/>
              <w:ind w:right="349"/>
              <w:contextualSpacing/>
              <w:jc w:val="both"/>
              <w:rPr>
                <w:rFonts w:ascii="Arial" w:hAnsi="Arial" w:cs="Arial"/>
                <w:b/>
                <w:bCs/>
                <w:color w:val="000000"/>
                <w:u w:val="single"/>
                <w:lang w:val="en-US"/>
              </w:rPr>
            </w:pPr>
          </w:p>
          <w:tbl>
            <w:tblPr>
              <w:tblStyle w:val="TableGrid"/>
              <w:tblW w:w="8357" w:type="dxa"/>
              <w:tblInd w:w="278" w:type="dxa"/>
              <w:tblLook w:val="04A0" w:firstRow="1" w:lastRow="0" w:firstColumn="1" w:lastColumn="0" w:noHBand="0" w:noVBand="1"/>
            </w:tblPr>
            <w:tblGrid>
              <w:gridCol w:w="3407"/>
              <w:gridCol w:w="2690"/>
              <w:gridCol w:w="2260"/>
            </w:tblGrid>
            <w:tr w:rsidR="006B2657" w:rsidRPr="001F5FE0" w14:paraId="3098BF80" w14:textId="77777777" w:rsidTr="008F3BE0">
              <w:tc>
                <w:tcPr>
                  <w:tcW w:w="3407" w:type="dxa"/>
                  <w:shd w:val="clear" w:color="auto" w:fill="D9E2F3" w:themeFill="accent1" w:themeFillTint="33"/>
                </w:tcPr>
                <w:p w14:paraId="011FDDB1" w14:textId="77777777" w:rsidR="006B2657" w:rsidRPr="001F5FE0" w:rsidRDefault="006B2657" w:rsidP="00986D9D">
                  <w:pPr>
                    <w:framePr w:hSpace="180" w:wrap="around" w:vAnchor="text" w:hAnchor="margin" w:xAlign="center" w:y="355"/>
                    <w:spacing w:after="0" w:line="259" w:lineRule="auto"/>
                    <w:contextualSpacing/>
                    <w:suppressOverlap/>
                    <w:jc w:val="both"/>
                    <w:rPr>
                      <w:rFonts w:ascii="Arial" w:hAnsi="Arial" w:cs="Arial"/>
                      <w:b/>
                      <w:bCs/>
                      <w:color w:val="000000"/>
                      <w:u w:val="single"/>
                      <w:lang w:val="en-US"/>
                    </w:rPr>
                  </w:pPr>
                  <w:r w:rsidRPr="001F5FE0">
                    <w:rPr>
                      <w:rFonts w:ascii="Arial" w:hAnsi="Arial" w:cs="Arial"/>
                      <w:b/>
                      <w:bCs/>
                    </w:rPr>
                    <w:t>Milestone</w:t>
                  </w:r>
                </w:p>
              </w:tc>
              <w:tc>
                <w:tcPr>
                  <w:tcW w:w="2690" w:type="dxa"/>
                  <w:shd w:val="clear" w:color="auto" w:fill="D9E2F3" w:themeFill="accent1" w:themeFillTint="33"/>
                </w:tcPr>
                <w:p w14:paraId="3E8891EA" w14:textId="56E4DF7A" w:rsidR="006B2657" w:rsidRPr="001F5FE0" w:rsidRDefault="006B2657" w:rsidP="00986D9D">
                  <w:pPr>
                    <w:framePr w:hSpace="180" w:wrap="around" w:vAnchor="text" w:hAnchor="margin" w:xAlign="center" w:y="355"/>
                    <w:spacing w:after="0" w:line="259" w:lineRule="auto"/>
                    <w:contextualSpacing/>
                    <w:suppressOverlap/>
                    <w:jc w:val="center"/>
                    <w:rPr>
                      <w:rFonts w:ascii="Arial" w:hAnsi="Arial" w:cs="Arial"/>
                      <w:b/>
                      <w:bCs/>
                      <w:color w:val="000000"/>
                      <w:u w:val="single"/>
                      <w:lang w:val="en-US"/>
                    </w:rPr>
                  </w:pPr>
                  <w:r w:rsidRPr="001F5FE0">
                    <w:rPr>
                      <w:rFonts w:ascii="Arial" w:hAnsi="Arial" w:cs="Arial"/>
                      <w:b/>
                      <w:bCs/>
                    </w:rPr>
                    <w:t>Estimated Duration</w:t>
                  </w:r>
                </w:p>
              </w:tc>
              <w:tc>
                <w:tcPr>
                  <w:tcW w:w="2260" w:type="dxa"/>
                  <w:shd w:val="clear" w:color="auto" w:fill="D9E2F3" w:themeFill="accent1" w:themeFillTint="33"/>
                </w:tcPr>
                <w:p w14:paraId="185283D8" w14:textId="255E1CB2" w:rsidR="006B2657" w:rsidRPr="001F5FE0" w:rsidRDefault="006B2657" w:rsidP="00986D9D">
                  <w:pPr>
                    <w:framePr w:hSpace="180" w:wrap="around" w:vAnchor="text" w:hAnchor="margin" w:xAlign="center" w:y="355"/>
                    <w:spacing w:after="0" w:line="259" w:lineRule="auto"/>
                    <w:contextualSpacing/>
                    <w:suppressOverlap/>
                    <w:jc w:val="center"/>
                    <w:rPr>
                      <w:rFonts w:ascii="Arial" w:hAnsi="Arial" w:cs="Arial"/>
                      <w:b/>
                      <w:bCs/>
                      <w:color w:val="000000"/>
                      <w:u w:val="single"/>
                      <w:lang w:val="en-US"/>
                    </w:rPr>
                  </w:pPr>
                  <w:r w:rsidRPr="001F5FE0">
                    <w:rPr>
                      <w:rFonts w:ascii="Arial" w:hAnsi="Arial" w:cs="Arial"/>
                      <w:b/>
                      <w:bCs/>
                    </w:rPr>
                    <w:t>Delivery Period</w:t>
                  </w:r>
                </w:p>
              </w:tc>
            </w:tr>
            <w:tr w:rsidR="006B2657" w:rsidRPr="001F5FE0" w14:paraId="4B529414" w14:textId="77777777" w:rsidTr="008F3BE0">
              <w:tc>
                <w:tcPr>
                  <w:tcW w:w="3407" w:type="dxa"/>
                </w:tcPr>
                <w:p w14:paraId="6EF756A8" w14:textId="77777777" w:rsidR="006B2657" w:rsidRPr="001F5FE0" w:rsidRDefault="006B2657" w:rsidP="00986D9D">
                  <w:pPr>
                    <w:framePr w:hSpace="180" w:wrap="around" w:vAnchor="text" w:hAnchor="margin" w:xAlign="center" w:y="355"/>
                    <w:spacing w:after="0" w:line="259" w:lineRule="auto"/>
                    <w:contextualSpacing/>
                    <w:suppressOverlap/>
                    <w:jc w:val="both"/>
                    <w:rPr>
                      <w:rFonts w:ascii="Arial" w:hAnsi="Arial" w:cs="Arial"/>
                      <w:color w:val="000000"/>
                      <w:lang w:val="en-US"/>
                    </w:rPr>
                  </w:pPr>
                  <w:r w:rsidRPr="001F5FE0">
                    <w:rPr>
                      <w:rFonts w:ascii="Arial" w:hAnsi="Arial" w:cs="Arial"/>
                    </w:rPr>
                    <w:t>Inception Report</w:t>
                  </w:r>
                </w:p>
              </w:tc>
              <w:tc>
                <w:tcPr>
                  <w:tcW w:w="2690" w:type="dxa"/>
                </w:tcPr>
                <w:p w14:paraId="21C45DF9" w14:textId="28BBA13D" w:rsidR="006B2657" w:rsidRPr="001F5FE0" w:rsidRDefault="00266FC0" w:rsidP="00986D9D">
                  <w:pPr>
                    <w:framePr w:hSpace="180" w:wrap="around" w:vAnchor="text" w:hAnchor="margin" w:xAlign="center" w:y="355"/>
                    <w:spacing w:after="0" w:line="259" w:lineRule="auto"/>
                    <w:ind w:left="270" w:hanging="142"/>
                    <w:contextualSpacing/>
                    <w:suppressOverlap/>
                    <w:jc w:val="center"/>
                    <w:rPr>
                      <w:rFonts w:ascii="Arial" w:hAnsi="Arial" w:cs="Arial"/>
                      <w:color w:val="000000"/>
                      <w:lang w:val="en-US"/>
                    </w:rPr>
                  </w:pPr>
                  <w:r>
                    <w:rPr>
                      <w:rFonts w:ascii="Arial" w:hAnsi="Arial" w:cs="Arial"/>
                      <w:color w:val="000000"/>
                      <w:lang w:val="en-US"/>
                    </w:rPr>
                    <w:t>1</w:t>
                  </w:r>
                  <w:r w:rsidR="00466962">
                    <w:rPr>
                      <w:rFonts w:ascii="Arial" w:hAnsi="Arial" w:cs="Arial"/>
                      <w:color w:val="000000"/>
                      <w:lang w:val="en-US"/>
                    </w:rPr>
                    <w:t>5</w:t>
                  </w:r>
                  <w:r w:rsidR="0055781B" w:rsidRPr="001F5FE0">
                    <w:rPr>
                      <w:rFonts w:ascii="Arial" w:hAnsi="Arial" w:cs="Arial"/>
                      <w:color w:val="000000"/>
                      <w:lang w:val="en-US"/>
                    </w:rPr>
                    <w:t xml:space="preserve"> days</w:t>
                  </w:r>
                </w:p>
              </w:tc>
              <w:tc>
                <w:tcPr>
                  <w:tcW w:w="2260" w:type="dxa"/>
                </w:tcPr>
                <w:p w14:paraId="0555E583" w14:textId="566E6E28" w:rsidR="006B2657" w:rsidRPr="001F5FE0" w:rsidRDefault="00B261D4" w:rsidP="00986D9D">
                  <w:pPr>
                    <w:framePr w:hSpace="180" w:wrap="around" w:vAnchor="text" w:hAnchor="margin" w:xAlign="center" w:y="355"/>
                    <w:spacing w:after="0" w:line="259" w:lineRule="auto"/>
                    <w:ind w:left="270" w:hanging="142"/>
                    <w:contextualSpacing/>
                    <w:suppressOverlap/>
                    <w:jc w:val="center"/>
                    <w:rPr>
                      <w:rFonts w:ascii="Arial" w:hAnsi="Arial" w:cs="Arial"/>
                      <w:color w:val="000000"/>
                      <w:lang w:val="en-US"/>
                    </w:rPr>
                  </w:pPr>
                  <w:r w:rsidRPr="001F5FE0">
                    <w:rPr>
                      <w:rFonts w:ascii="Arial" w:hAnsi="Arial" w:cs="Arial"/>
                      <w:color w:val="000000"/>
                      <w:lang w:val="en-US"/>
                    </w:rPr>
                    <w:t>TBD</w:t>
                  </w:r>
                </w:p>
              </w:tc>
            </w:tr>
            <w:tr w:rsidR="006B2657" w:rsidRPr="001F5FE0" w14:paraId="0CC1EB95" w14:textId="77777777" w:rsidTr="008F3BE0">
              <w:tc>
                <w:tcPr>
                  <w:tcW w:w="3407" w:type="dxa"/>
                </w:tcPr>
                <w:p w14:paraId="3A0793AA" w14:textId="28465BF4" w:rsidR="006B2657" w:rsidRPr="001F5FE0" w:rsidRDefault="006B2657" w:rsidP="00986D9D">
                  <w:pPr>
                    <w:framePr w:hSpace="180" w:wrap="around" w:vAnchor="text" w:hAnchor="margin" w:xAlign="center" w:y="355"/>
                    <w:spacing w:after="0" w:line="259" w:lineRule="auto"/>
                    <w:contextualSpacing/>
                    <w:suppressOverlap/>
                    <w:jc w:val="both"/>
                    <w:rPr>
                      <w:rFonts w:ascii="Arial" w:hAnsi="Arial" w:cs="Arial"/>
                      <w:color w:val="000000"/>
                      <w:lang w:val="en-US"/>
                    </w:rPr>
                  </w:pPr>
                  <w:r w:rsidRPr="001F5FE0">
                    <w:rPr>
                      <w:rFonts w:ascii="Arial" w:hAnsi="Arial" w:cs="Arial"/>
                    </w:rPr>
                    <w:t>Draft Report</w:t>
                  </w:r>
                </w:p>
              </w:tc>
              <w:tc>
                <w:tcPr>
                  <w:tcW w:w="2690" w:type="dxa"/>
                </w:tcPr>
                <w:p w14:paraId="4FB8B6C6" w14:textId="50EA915A" w:rsidR="006B2657" w:rsidRPr="001F5FE0" w:rsidRDefault="00466962" w:rsidP="00986D9D">
                  <w:pPr>
                    <w:framePr w:hSpace="180" w:wrap="around" w:vAnchor="text" w:hAnchor="margin" w:xAlign="center" w:y="355"/>
                    <w:spacing w:after="0" w:line="259" w:lineRule="auto"/>
                    <w:ind w:left="270" w:hanging="142"/>
                    <w:contextualSpacing/>
                    <w:suppressOverlap/>
                    <w:jc w:val="center"/>
                    <w:rPr>
                      <w:rFonts w:ascii="Arial" w:hAnsi="Arial" w:cs="Arial"/>
                      <w:color w:val="000000"/>
                      <w:lang w:val="en-US"/>
                    </w:rPr>
                  </w:pPr>
                  <w:r>
                    <w:rPr>
                      <w:rFonts w:ascii="Arial" w:hAnsi="Arial" w:cs="Arial"/>
                      <w:color w:val="000000"/>
                      <w:lang w:val="en-US"/>
                    </w:rPr>
                    <w:t>35</w:t>
                  </w:r>
                  <w:r w:rsidRPr="001F5FE0">
                    <w:rPr>
                      <w:rFonts w:ascii="Arial" w:hAnsi="Arial" w:cs="Arial"/>
                      <w:color w:val="000000"/>
                      <w:lang w:val="en-US"/>
                    </w:rPr>
                    <w:t xml:space="preserve"> </w:t>
                  </w:r>
                  <w:r w:rsidR="0055781B" w:rsidRPr="001F5FE0">
                    <w:rPr>
                      <w:rFonts w:ascii="Arial" w:hAnsi="Arial" w:cs="Arial"/>
                      <w:color w:val="000000"/>
                      <w:lang w:val="en-US"/>
                    </w:rPr>
                    <w:t>days</w:t>
                  </w:r>
                </w:p>
              </w:tc>
              <w:tc>
                <w:tcPr>
                  <w:tcW w:w="2260" w:type="dxa"/>
                </w:tcPr>
                <w:p w14:paraId="7C48B7D9" w14:textId="0E4E7042" w:rsidR="006B2657" w:rsidRPr="001F5FE0" w:rsidRDefault="00B261D4" w:rsidP="00986D9D">
                  <w:pPr>
                    <w:framePr w:hSpace="180" w:wrap="around" w:vAnchor="text" w:hAnchor="margin" w:xAlign="center" w:y="355"/>
                    <w:spacing w:after="0" w:line="259" w:lineRule="auto"/>
                    <w:ind w:left="270" w:hanging="142"/>
                    <w:contextualSpacing/>
                    <w:suppressOverlap/>
                    <w:jc w:val="center"/>
                    <w:rPr>
                      <w:rFonts w:ascii="Arial" w:hAnsi="Arial" w:cs="Arial"/>
                      <w:color w:val="000000"/>
                      <w:lang w:val="en-US"/>
                    </w:rPr>
                  </w:pPr>
                  <w:r w:rsidRPr="001F5FE0">
                    <w:rPr>
                      <w:rFonts w:ascii="Arial" w:hAnsi="Arial" w:cs="Arial"/>
                      <w:color w:val="000000"/>
                      <w:lang w:val="en-US"/>
                    </w:rPr>
                    <w:t>TBD</w:t>
                  </w:r>
                </w:p>
              </w:tc>
            </w:tr>
            <w:tr w:rsidR="006B2657" w:rsidRPr="001F5FE0" w14:paraId="23CE41E8" w14:textId="77777777" w:rsidTr="008F3BE0">
              <w:tc>
                <w:tcPr>
                  <w:tcW w:w="3407" w:type="dxa"/>
                </w:tcPr>
                <w:p w14:paraId="17A1BF16" w14:textId="43CCBD77" w:rsidR="006B2657" w:rsidRPr="001F5FE0" w:rsidRDefault="006B2657" w:rsidP="00986D9D">
                  <w:pPr>
                    <w:framePr w:hSpace="180" w:wrap="around" w:vAnchor="text" w:hAnchor="margin" w:xAlign="center" w:y="355"/>
                    <w:spacing w:after="0" w:line="259" w:lineRule="auto"/>
                    <w:contextualSpacing/>
                    <w:suppressOverlap/>
                    <w:jc w:val="both"/>
                    <w:rPr>
                      <w:rFonts w:ascii="Arial" w:hAnsi="Arial" w:cs="Arial"/>
                      <w:color w:val="000000"/>
                      <w:lang w:val="en-US"/>
                    </w:rPr>
                  </w:pPr>
                  <w:r w:rsidRPr="001F5FE0">
                    <w:rPr>
                      <w:rFonts w:ascii="Arial" w:hAnsi="Arial" w:cs="Arial"/>
                    </w:rPr>
                    <w:t>Final Report</w:t>
                  </w:r>
                </w:p>
              </w:tc>
              <w:tc>
                <w:tcPr>
                  <w:tcW w:w="2690" w:type="dxa"/>
                </w:tcPr>
                <w:p w14:paraId="332C5F2C" w14:textId="447DE49A" w:rsidR="006B2657" w:rsidRPr="001F5FE0" w:rsidRDefault="00466962" w:rsidP="00986D9D">
                  <w:pPr>
                    <w:framePr w:hSpace="180" w:wrap="around" w:vAnchor="text" w:hAnchor="margin" w:xAlign="center" w:y="355"/>
                    <w:spacing w:after="0" w:line="259" w:lineRule="auto"/>
                    <w:ind w:left="270" w:hanging="142"/>
                    <w:contextualSpacing/>
                    <w:suppressOverlap/>
                    <w:jc w:val="center"/>
                    <w:rPr>
                      <w:rFonts w:ascii="Arial" w:hAnsi="Arial" w:cs="Arial"/>
                      <w:color w:val="000000"/>
                      <w:lang w:val="en-US"/>
                    </w:rPr>
                  </w:pPr>
                  <w:r>
                    <w:rPr>
                      <w:rFonts w:ascii="Arial" w:hAnsi="Arial" w:cs="Arial"/>
                      <w:color w:val="000000"/>
                      <w:lang w:val="en-US"/>
                    </w:rPr>
                    <w:t>15</w:t>
                  </w:r>
                  <w:r w:rsidRPr="001F5FE0">
                    <w:rPr>
                      <w:rFonts w:ascii="Arial" w:hAnsi="Arial" w:cs="Arial"/>
                      <w:color w:val="000000"/>
                      <w:lang w:val="en-US"/>
                    </w:rPr>
                    <w:t xml:space="preserve"> </w:t>
                  </w:r>
                  <w:r w:rsidR="0055781B" w:rsidRPr="001F5FE0">
                    <w:rPr>
                      <w:rFonts w:ascii="Arial" w:hAnsi="Arial" w:cs="Arial"/>
                      <w:color w:val="000000"/>
                      <w:lang w:val="en-US"/>
                    </w:rPr>
                    <w:t>days</w:t>
                  </w:r>
                </w:p>
              </w:tc>
              <w:tc>
                <w:tcPr>
                  <w:tcW w:w="2260" w:type="dxa"/>
                </w:tcPr>
                <w:p w14:paraId="484BECF5" w14:textId="291616A9" w:rsidR="006B2657" w:rsidRPr="001F5FE0" w:rsidRDefault="00B261D4" w:rsidP="00986D9D">
                  <w:pPr>
                    <w:framePr w:hSpace="180" w:wrap="around" w:vAnchor="text" w:hAnchor="margin" w:xAlign="center" w:y="355"/>
                    <w:spacing w:after="0" w:line="259" w:lineRule="auto"/>
                    <w:ind w:left="270" w:hanging="142"/>
                    <w:contextualSpacing/>
                    <w:suppressOverlap/>
                    <w:jc w:val="center"/>
                    <w:rPr>
                      <w:rFonts w:ascii="Arial" w:hAnsi="Arial" w:cs="Arial"/>
                      <w:color w:val="000000"/>
                      <w:lang w:val="en-US"/>
                    </w:rPr>
                  </w:pPr>
                  <w:r w:rsidRPr="001F5FE0">
                    <w:rPr>
                      <w:rFonts w:ascii="Arial" w:hAnsi="Arial" w:cs="Arial"/>
                      <w:color w:val="000000"/>
                      <w:lang w:val="en-US"/>
                    </w:rPr>
                    <w:t>TBD</w:t>
                  </w:r>
                </w:p>
              </w:tc>
            </w:tr>
          </w:tbl>
          <w:p w14:paraId="13CF3586" w14:textId="5FA28315" w:rsidR="00E71E08" w:rsidRPr="001F5FE0" w:rsidRDefault="00E71E08" w:rsidP="00E71E08">
            <w:pPr>
              <w:spacing w:after="0" w:line="259" w:lineRule="auto"/>
              <w:contextualSpacing/>
              <w:jc w:val="both"/>
              <w:rPr>
                <w:rFonts w:ascii="Arial" w:hAnsi="Arial" w:cs="Arial"/>
                <w:b/>
                <w:color w:val="000000"/>
                <w:u w:val="single"/>
                <w:lang w:val="en-US"/>
              </w:rPr>
            </w:pPr>
          </w:p>
        </w:tc>
      </w:tr>
      <w:tr w:rsidR="00E71E08" w:rsidRPr="001F5FE0" w14:paraId="76212B75" w14:textId="77777777" w:rsidTr="00AD1FA3">
        <w:trPr>
          <w:trHeight w:val="396"/>
          <w:tblCellSpacing w:w="15" w:type="dxa"/>
        </w:trPr>
        <w:tc>
          <w:tcPr>
            <w:tcW w:w="4968" w:type="pct"/>
            <w:gridSpan w:val="2"/>
            <w:tcBorders>
              <w:top w:val="outset" w:sz="6" w:space="0" w:color="auto"/>
              <w:bottom w:val="outset" w:sz="6" w:space="0" w:color="auto"/>
            </w:tcBorders>
          </w:tcPr>
          <w:p w14:paraId="31285066" w14:textId="77777777" w:rsidR="00FF178F" w:rsidRPr="001F5FE0" w:rsidRDefault="00FF178F" w:rsidP="00E71E08">
            <w:pPr>
              <w:spacing w:after="0" w:line="259" w:lineRule="auto"/>
              <w:contextualSpacing/>
              <w:jc w:val="both"/>
              <w:rPr>
                <w:rFonts w:ascii="Arial" w:hAnsi="Arial" w:cs="Arial"/>
                <w:b/>
                <w:bCs/>
                <w:color w:val="000000"/>
                <w:u w:val="single"/>
                <w:lang w:val="en-US"/>
              </w:rPr>
            </w:pPr>
          </w:p>
          <w:p w14:paraId="793D4797" w14:textId="0AB3DCBF"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t>Submission &amp; approval of reports</w:t>
            </w:r>
          </w:p>
          <w:p w14:paraId="407BCCB8" w14:textId="5FCFC4E6" w:rsidR="00B261D4" w:rsidRPr="001F5FE0" w:rsidRDefault="00B261D4" w:rsidP="008833F4">
            <w:pPr>
              <w:numPr>
                <w:ilvl w:val="0"/>
                <w:numId w:val="3"/>
              </w:numPr>
              <w:autoSpaceDE w:val="0"/>
              <w:autoSpaceDN w:val="0"/>
              <w:adjustRightInd w:val="0"/>
              <w:spacing w:after="0" w:line="240" w:lineRule="auto"/>
              <w:ind w:left="483" w:right="363"/>
              <w:jc w:val="both"/>
              <w:rPr>
                <w:rFonts w:ascii="Arial" w:hAnsi="Arial" w:cs="Arial"/>
                <w:lang w:val="en-US"/>
              </w:rPr>
            </w:pPr>
            <w:r w:rsidRPr="001F5FE0">
              <w:rPr>
                <w:rFonts w:ascii="Arial" w:hAnsi="Arial" w:cs="Arial"/>
                <w:lang w:val="en-US"/>
              </w:rPr>
              <w:t xml:space="preserve">The consultant will report to </w:t>
            </w:r>
            <w:r w:rsidR="001D530C" w:rsidRPr="001F5FE0">
              <w:rPr>
                <w:rFonts w:ascii="Arial" w:hAnsi="Arial" w:cs="Arial"/>
                <w:lang w:val="en-US"/>
              </w:rPr>
              <w:t xml:space="preserve">the </w:t>
            </w:r>
            <w:r w:rsidRPr="001F5FE0">
              <w:rPr>
                <w:rFonts w:ascii="Arial" w:hAnsi="Arial" w:cs="Arial"/>
                <w:lang w:val="en-US"/>
              </w:rPr>
              <w:t>Director of Agriculture, Food Security</w:t>
            </w:r>
            <w:r w:rsidR="001D530C" w:rsidRPr="001F5FE0">
              <w:rPr>
                <w:rFonts w:ascii="Arial" w:hAnsi="Arial" w:cs="Arial"/>
                <w:lang w:val="en-US"/>
              </w:rPr>
              <w:t>,</w:t>
            </w:r>
            <w:r w:rsidRPr="001F5FE0">
              <w:rPr>
                <w:rFonts w:ascii="Arial" w:hAnsi="Arial" w:cs="Arial"/>
                <w:lang w:val="en-US"/>
              </w:rPr>
              <w:t xml:space="preserve"> and Environmental Sustainability or a designated officer;</w:t>
            </w:r>
          </w:p>
          <w:p w14:paraId="3E555B07" w14:textId="0B23B9B9" w:rsidR="00B261D4" w:rsidRPr="001F5FE0" w:rsidRDefault="00B261D4" w:rsidP="008833F4">
            <w:pPr>
              <w:numPr>
                <w:ilvl w:val="0"/>
                <w:numId w:val="3"/>
              </w:numPr>
              <w:autoSpaceDE w:val="0"/>
              <w:autoSpaceDN w:val="0"/>
              <w:adjustRightInd w:val="0"/>
              <w:spacing w:after="0" w:line="240" w:lineRule="auto"/>
              <w:ind w:left="483" w:right="363"/>
              <w:jc w:val="both"/>
              <w:rPr>
                <w:rFonts w:ascii="Arial" w:hAnsi="Arial" w:cs="Arial"/>
                <w:lang w:val="en-US"/>
              </w:rPr>
            </w:pPr>
            <w:r w:rsidRPr="001F5FE0">
              <w:rPr>
                <w:rFonts w:ascii="Arial" w:hAnsi="Arial" w:cs="Arial"/>
                <w:lang w:val="en-US"/>
              </w:rPr>
              <w:t>An initial meeting to debrief the consultant on the assignment will be conducted with AUDA-NEPAD</w:t>
            </w:r>
            <w:r w:rsidR="001E7DC3" w:rsidRPr="001F5FE0">
              <w:rPr>
                <w:rFonts w:ascii="Arial" w:hAnsi="Arial" w:cs="Arial"/>
                <w:lang w:val="en-US"/>
              </w:rPr>
              <w:t xml:space="preserve">; </w:t>
            </w:r>
          </w:p>
          <w:p w14:paraId="6B91E665" w14:textId="5F435607" w:rsidR="00B261D4" w:rsidRPr="001F5FE0" w:rsidRDefault="00B261D4" w:rsidP="008833F4">
            <w:pPr>
              <w:numPr>
                <w:ilvl w:val="0"/>
                <w:numId w:val="3"/>
              </w:numPr>
              <w:autoSpaceDE w:val="0"/>
              <w:autoSpaceDN w:val="0"/>
              <w:adjustRightInd w:val="0"/>
              <w:spacing w:after="0" w:line="240" w:lineRule="auto"/>
              <w:ind w:left="483" w:right="363"/>
              <w:jc w:val="both"/>
              <w:rPr>
                <w:rFonts w:ascii="Arial" w:hAnsi="Arial" w:cs="Arial"/>
                <w:lang w:val="en-US"/>
              </w:rPr>
            </w:pPr>
            <w:r w:rsidRPr="001F5FE0">
              <w:rPr>
                <w:rFonts w:ascii="Arial" w:hAnsi="Arial" w:cs="Arial"/>
                <w:lang w:val="en-US"/>
              </w:rPr>
              <w:t xml:space="preserve">Regular communication by emails and phone calls will be made where </w:t>
            </w:r>
            <w:r w:rsidR="001D530C" w:rsidRPr="001F5FE0">
              <w:rPr>
                <w:rFonts w:ascii="Arial" w:hAnsi="Arial" w:cs="Arial"/>
                <w:lang w:val="en-US"/>
              </w:rPr>
              <w:t xml:space="preserve">the </w:t>
            </w:r>
            <w:r w:rsidRPr="001F5FE0">
              <w:rPr>
                <w:rFonts w:ascii="Arial" w:hAnsi="Arial" w:cs="Arial"/>
                <w:lang w:val="en-US"/>
              </w:rPr>
              <w:t>need arises for AUDA-NEPAD to follow up and provide guidance for assignment</w:t>
            </w:r>
            <w:r w:rsidR="001D530C" w:rsidRPr="001F5FE0">
              <w:rPr>
                <w:rFonts w:ascii="Arial" w:hAnsi="Arial" w:cs="Arial"/>
                <w:lang w:val="en-US"/>
              </w:rPr>
              <w:t>s</w:t>
            </w:r>
            <w:r w:rsidR="001E7DC3" w:rsidRPr="001F5FE0">
              <w:rPr>
                <w:rFonts w:ascii="Arial" w:hAnsi="Arial" w:cs="Arial"/>
                <w:lang w:val="en-US"/>
              </w:rPr>
              <w:t xml:space="preserve">; and </w:t>
            </w:r>
          </w:p>
          <w:p w14:paraId="6BAE9925" w14:textId="11E3838D" w:rsidR="00B261D4" w:rsidRPr="001F5FE0" w:rsidRDefault="00B261D4" w:rsidP="008833F4">
            <w:pPr>
              <w:numPr>
                <w:ilvl w:val="0"/>
                <w:numId w:val="3"/>
              </w:numPr>
              <w:autoSpaceDE w:val="0"/>
              <w:autoSpaceDN w:val="0"/>
              <w:adjustRightInd w:val="0"/>
              <w:spacing w:after="0" w:line="240" w:lineRule="auto"/>
              <w:ind w:left="483" w:right="363"/>
              <w:jc w:val="both"/>
              <w:rPr>
                <w:rFonts w:ascii="Arial" w:hAnsi="Arial" w:cs="Arial"/>
                <w:lang w:val="en-US"/>
              </w:rPr>
            </w:pPr>
            <w:r w:rsidRPr="001F5FE0">
              <w:rPr>
                <w:rFonts w:ascii="Arial" w:hAnsi="Arial" w:cs="Arial"/>
                <w:lang w:val="en-US"/>
              </w:rPr>
              <w:t xml:space="preserve">Reports should be submitted in English and Microsoft </w:t>
            </w:r>
            <w:r w:rsidR="00792659" w:rsidRPr="001F5FE0">
              <w:rPr>
                <w:rFonts w:ascii="Arial" w:hAnsi="Arial" w:cs="Arial"/>
                <w:lang w:val="en-US"/>
              </w:rPr>
              <w:t>Word</w:t>
            </w:r>
            <w:r w:rsidRPr="001F5FE0">
              <w:rPr>
                <w:rFonts w:ascii="Arial" w:hAnsi="Arial" w:cs="Arial"/>
                <w:lang w:val="en-US"/>
              </w:rPr>
              <w:t xml:space="preserve">. </w:t>
            </w:r>
          </w:p>
          <w:p w14:paraId="10D27D64" w14:textId="077E552C" w:rsidR="00823933" w:rsidRPr="001F5FE0" w:rsidRDefault="00823933" w:rsidP="001E7DC3">
            <w:pPr>
              <w:autoSpaceDE w:val="0"/>
              <w:autoSpaceDN w:val="0"/>
              <w:adjustRightInd w:val="0"/>
              <w:spacing w:after="0" w:line="240" w:lineRule="auto"/>
              <w:ind w:left="483" w:right="363"/>
              <w:jc w:val="both"/>
              <w:rPr>
                <w:rFonts w:ascii="Arial" w:hAnsi="Arial" w:cs="Arial"/>
                <w:lang w:val="en-US"/>
              </w:rPr>
            </w:pPr>
          </w:p>
        </w:tc>
      </w:tr>
      <w:tr w:rsidR="00E71E08" w:rsidRPr="001F5FE0" w14:paraId="22D86F83" w14:textId="77777777" w:rsidTr="00AD1FA3">
        <w:trPr>
          <w:trHeight w:val="396"/>
          <w:tblCellSpacing w:w="15" w:type="dxa"/>
        </w:trPr>
        <w:tc>
          <w:tcPr>
            <w:tcW w:w="4968" w:type="pct"/>
            <w:gridSpan w:val="2"/>
            <w:tcBorders>
              <w:top w:val="outset" w:sz="6" w:space="0" w:color="auto"/>
              <w:bottom w:val="outset" w:sz="6" w:space="0" w:color="auto"/>
            </w:tcBorders>
          </w:tcPr>
          <w:p w14:paraId="2DACAB85" w14:textId="1DC3E459" w:rsidR="00B261D4" w:rsidRPr="001F5FE0" w:rsidRDefault="00E71E08" w:rsidP="00823933">
            <w:pPr>
              <w:spacing w:after="0" w:line="259" w:lineRule="auto"/>
              <w:contextualSpacing/>
              <w:jc w:val="both"/>
              <w:rPr>
                <w:rFonts w:ascii="Arial" w:hAnsi="Arial" w:cs="Arial"/>
                <w:b/>
                <w:bCs/>
                <w:i/>
                <w:iCs/>
                <w:color w:val="000000"/>
                <w:u w:val="single"/>
                <w:lang w:val="en-US"/>
              </w:rPr>
            </w:pPr>
            <w:r w:rsidRPr="001F5FE0">
              <w:rPr>
                <w:rFonts w:ascii="Arial" w:hAnsi="Arial" w:cs="Arial"/>
                <w:b/>
                <w:bCs/>
                <w:i/>
                <w:iCs/>
                <w:color w:val="000000"/>
                <w:u w:val="single"/>
                <w:lang w:val="en-US"/>
              </w:rPr>
              <w:t>Language requirements</w:t>
            </w:r>
          </w:p>
          <w:p w14:paraId="4BD85D51" w14:textId="3C2B84BC" w:rsidR="00B261D4" w:rsidRPr="001F5FE0" w:rsidRDefault="001D530C" w:rsidP="008833F4">
            <w:pPr>
              <w:pStyle w:val="EndnoteText"/>
              <w:numPr>
                <w:ilvl w:val="0"/>
                <w:numId w:val="5"/>
              </w:numPr>
              <w:ind w:left="378" w:hanging="284"/>
              <w:rPr>
                <w:rFonts w:ascii="Arial" w:hAnsi="Arial" w:cs="Arial"/>
                <w:sz w:val="22"/>
                <w:szCs w:val="22"/>
              </w:rPr>
            </w:pPr>
            <w:r w:rsidRPr="001F5FE0">
              <w:rPr>
                <w:rFonts w:ascii="Arial" w:hAnsi="Arial" w:cs="Arial"/>
                <w:sz w:val="22"/>
                <w:szCs w:val="22"/>
                <w:lang w:val="en-US"/>
              </w:rPr>
              <w:t>The c</w:t>
            </w:r>
            <w:r w:rsidR="00B261D4" w:rsidRPr="001F5FE0">
              <w:rPr>
                <w:rFonts w:ascii="Arial" w:hAnsi="Arial" w:cs="Arial"/>
                <w:sz w:val="22"/>
                <w:szCs w:val="22"/>
                <w:lang w:val="en-US"/>
              </w:rPr>
              <w:t xml:space="preserve">onsultant should be proficient in one of the African Union working languages.  Excellent communication and writing skills in English </w:t>
            </w:r>
            <w:r w:rsidRPr="001F5FE0">
              <w:rPr>
                <w:rFonts w:ascii="Arial" w:hAnsi="Arial" w:cs="Arial"/>
                <w:sz w:val="22"/>
                <w:szCs w:val="22"/>
                <w:lang w:val="en-US"/>
              </w:rPr>
              <w:t>are</w:t>
            </w:r>
            <w:r w:rsidR="00B261D4" w:rsidRPr="001F5FE0">
              <w:rPr>
                <w:rFonts w:ascii="Arial" w:hAnsi="Arial" w:cs="Arial"/>
                <w:sz w:val="22"/>
                <w:szCs w:val="22"/>
                <w:lang w:val="en-US"/>
              </w:rPr>
              <w:t xml:space="preserve"> required for this assignment. </w:t>
            </w:r>
          </w:p>
          <w:p w14:paraId="5539BB6F" w14:textId="2D9C27B7" w:rsidR="00E71E08" w:rsidRPr="001F5FE0" w:rsidRDefault="00E71E08" w:rsidP="00E71E08">
            <w:pPr>
              <w:spacing w:after="0" w:line="259" w:lineRule="auto"/>
              <w:contextualSpacing/>
              <w:jc w:val="both"/>
              <w:rPr>
                <w:rFonts w:ascii="Arial" w:hAnsi="Arial" w:cs="Arial"/>
                <w:bCs/>
                <w:color w:val="000000"/>
              </w:rPr>
            </w:pPr>
          </w:p>
        </w:tc>
      </w:tr>
      <w:tr w:rsidR="00E71E08" w:rsidRPr="001F5FE0" w14:paraId="1DB0E8FB" w14:textId="77777777" w:rsidTr="00AD1FA3">
        <w:trPr>
          <w:trHeight w:val="396"/>
          <w:tblCellSpacing w:w="15" w:type="dxa"/>
        </w:trPr>
        <w:tc>
          <w:tcPr>
            <w:tcW w:w="4968" w:type="pct"/>
            <w:gridSpan w:val="2"/>
            <w:tcBorders>
              <w:top w:val="outset" w:sz="6" w:space="0" w:color="auto"/>
              <w:bottom w:val="outset" w:sz="6" w:space="0" w:color="auto"/>
            </w:tcBorders>
          </w:tcPr>
          <w:p w14:paraId="3432979E" w14:textId="3A47BA78"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t>Consultancy fees</w:t>
            </w:r>
            <w:r w:rsidR="00D63EA5">
              <w:rPr>
                <w:rFonts w:ascii="Arial" w:hAnsi="Arial" w:cs="Arial"/>
                <w:b/>
                <w:bCs/>
                <w:color w:val="000000"/>
                <w:u w:val="single"/>
                <w:lang w:val="en-US"/>
              </w:rPr>
              <w:t xml:space="preserve"> and contract</w:t>
            </w:r>
          </w:p>
          <w:p w14:paraId="6BDBA699" w14:textId="40C5602C" w:rsidR="00847AA8" w:rsidRPr="001F5FE0" w:rsidRDefault="00847AA8" w:rsidP="008833F4">
            <w:pPr>
              <w:pStyle w:val="NoSpacing"/>
              <w:numPr>
                <w:ilvl w:val="0"/>
                <w:numId w:val="6"/>
              </w:numPr>
              <w:ind w:left="378" w:hanging="284"/>
              <w:rPr>
                <w:rFonts w:ascii="Arial" w:hAnsi="Arial" w:cs="Arial"/>
                <w:lang w:val="en-US"/>
              </w:rPr>
            </w:pPr>
            <w:r w:rsidRPr="001F5FE0">
              <w:rPr>
                <w:rFonts w:ascii="Arial" w:hAnsi="Arial" w:cs="Arial"/>
                <w:lang w:val="en-US"/>
              </w:rPr>
              <w:t>Not based at the AUDA- NEPAD Offices, using own infrastructure/ equipment</w:t>
            </w:r>
            <w:r w:rsidR="00792659" w:rsidRPr="001F5FE0">
              <w:rPr>
                <w:rFonts w:ascii="Arial" w:hAnsi="Arial" w:cs="Arial"/>
                <w:lang w:val="en-US"/>
              </w:rPr>
              <w:t xml:space="preserve">; and </w:t>
            </w:r>
          </w:p>
          <w:p w14:paraId="740B105D" w14:textId="40544744" w:rsidR="00E71E08" w:rsidRPr="001F5FE0" w:rsidRDefault="001D530C" w:rsidP="008833F4">
            <w:pPr>
              <w:pStyle w:val="ListParagraph"/>
              <w:numPr>
                <w:ilvl w:val="0"/>
                <w:numId w:val="6"/>
              </w:numPr>
              <w:spacing w:after="0" w:line="259" w:lineRule="auto"/>
              <w:ind w:left="378" w:right="334" w:hanging="284"/>
              <w:jc w:val="both"/>
              <w:rPr>
                <w:rFonts w:ascii="Arial" w:hAnsi="Arial" w:cs="Arial"/>
                <w:bCs/>
                <w:color w:val="000000"/>
                <w:lang w:val="en-US"/>
              </w:rPr>
            </w:pPr>
            <w:r w:rsidRPr="001F5FE0">
              <w:rPr>
                <w:rFonts w:ascii="Arial" w:hAnsi="Arial" w:cs="Arial"/>
                <w:lang w:val="en-US"/>
              </w:rPr>
              <w:t>The p</w:t>
            </w:r>
            <w:r w:rsidR="00847AA8" w:rsidRPr="001F5FE0">
              <w:rPr>
                <w:rFonts w:ascii="Arial" w:hAnsi="Arial" w:cs="Arial"/>
                <w:lang w:val="en-US"/>
              </w:rPr>
              <w:t xml:space="preserve">roposed </w:t>
            </w:r>
            <w:r w:rsidR="00823933" w:rsidRPr="001F5FE0">
              <w:rPr>
                <w:rFonts w:ascii="Arial" w:hAnsi="Arial" w:cs="Arial"/>
                <w:lang w:val="en-US"/>
              </w:rPr>
              <w:t xml:space="preserve">lump-sum </w:t>
            </w:r>
            <w:r w:rsidR="00847AA8" w:rsidRPr="001F5FE0">
              <w:rPr>
                <w:rFonts w:ascii="Arial" w:hAnsi="Arial" w:cs="Arial"/>
                <w:lang w:val="en-US"/>
              </w:rPr>
              <w:t>fee covers all the costs the consultant will incur including consultancy fees, operational, coordination costs &amp; documentation.</w:t>
            </w:r>
          </w:p>
          <w:p w14:paraId="163F83D3" w14:textId="1F93615E" w:rsidR="00E71E08" w:rsidRPr="001F5FE0" w:rsidRDefault="00E71E08" w:rsidP="00E71E08">
            <w:pPr>
              <w:spacing w:after="0" w:line="259" w:lineRule="auto"/>
              <w:contextualSpacing/>
              <w:jc w:val="both"/>
              <w:rPr>
                <w:rFonts w:ascii="Arial" w:hAnsi="Arial" w:cs="Arial"/>
                <w:bCs/>
                <w:color w:val="000000"/>
                <w:lang w:val="en-US"/>
              </w:rPr>
            </w:pPr>
          </w:p>
        </w:tc>
      </w:tr>
      <w:tr w:rsidR="00E71E08" w:rsidRPr="001F5FE0" w14:paraId="205F3EB8" w14:textId="77777777" w:rsidTr="00AD1FA3">
        <w:trPr>
          <w:trHeight w:val="396"/>
          <w:tblCellSpacing w:w="15" w:type="dxa"/>
        </w:trPr>
        <w:tc>
          <w:tcPr>
            <w:tcW w:w="4968" w:type="pct"/>
            <w:gridSpan w:val="2"/>
            <w:tcBorders>
              <w:top w:val="outset" w:sz="6" w:space="0" w:color="auto"/>
              <w:bottom w:val="outset" w:sz="6" w:space="0" w:color="auto"/>
            </w:tcBorders>
          </w:tcPr>
          <w:p w14:paraId="5742E8DF" w14:textId="21BE8905" w:rsidR="00E71E08" w:rsidRPr="00AF2EFB" w:rsidRDefault="00E71E08" w:rsidP="00E71E08">
            <w:pPr>
              <w:spacing w:after="0" w:line="259" w:lineRule="auto"/>
              <w:contextualSpacing/>
              <w:jc w:val="both"/>
              <w:rPr>
                <w:rFonts w:ascii="Arial" w:hAnsi="Arial" w:cs="Arial"/>
                <w:b/>
                <w:bCs/>
                <w:color w:val="000000"/>
                <w:u w:val="single"/>
                <w:lang w:val="en-US"/>
              </w:rPr>
            </w:pPr>
            <w:r w:rsidRPr="00AF2EFB">
              <w:rPr>
                <w:rFonts w:ascii="Arial" w:hAnsi="Arial" w:cs="Arial"/>
                <w:b/>
                <w:bCs/>
                <w:color w:val="000000"/>
                <w:u w:val="single"/>
                <w:lang w:val="en-US"/>
              </w:rPr>
              <w:t>Person Days/Months</w:t>
            </w:r>
          </w:p>
          <w:p w14:paraId="5E949164" w14:textId="1E1C8A04" w:rsidR="00847AA8" w:rsidRPr="001F5FE0" w:rsidRDefault="00847AA8" w:rsidP="004A4D83">
            <w:pPr>
              <w:spacing w:after="0" w:line="259" w:lineRule="auto"/>
              <w:ind w:right="244"/>
              <w:contextualSpacing/>
              <w:jc w:val="both"/>
              <w:rPr>
                <w:rFonts w:ascii="Arial" w:hAnsi="Arial" w:cs="Arial"/>
                <w:bCs/>
                <w:color w:val="000000"/>
                <w:lang w:val="en-US"/>
              </w:rPr>
            </w:pPr>
            <w:r w:rsidRPr="00AF2EFB">
              <w:rPr>
                <w:rFonts w:ascii="Arial" w:hAnsi="Arial" w:cs="Arial"/>
                <w:bCs/>
                <w:color w:val="000000"/>
                <w:lang w:val="en-US"/>
              </w:rPr>
              <w:t xml:space="preserve">The </w:t>
            </w:r>
            <w:r w:rsidR="00AF2EFB" w:rsidRPr="00AF2EFB">
              <w:rPr>
                <w:rFonts w:ascii="Arial" w:hAnsi="Arial" w:cs="Arial"/>
                <w:bCs/>
                <w:color w:val="000000"/>
                <w:lang w:val="en-US"/>
              </w:rPr>
              <w:t>man</w:t>
            </w:r>
            <w:r w:rsidR="00823933" w:rsidRPr="00AF2EFB">
              <w:rPr>
                <w:rFonts w:ascii="Arial" w:hAnsi="Arial" w:cs="Arial"/>
                <w:bCs/>
                <w:color w:val="000000"/>
                <w:lang w:val="en-US"/>
              </w:rPr>
              <w:t>-days</w:t>
            </w:r>
            <w:r w:rsidRPr="00AF2EFB">
              <w:rPr>
                <w:rFonts w:ascii="Arial" w:hAnsi="Arial" w:cs="Arial"/>
                <w:bCs/>
                <w:color w:val="000000"/>
                <w:lang w:val="en-US"/>
              </w:rPr>
              <w:t xml:space="preserve"> required for this assignment is </w:t>
            </w:r>
            <w:r w:rsidR="00466962">
              <w:rPr>
                <w:rFonts w:ascii="Arial" w:hAnsi="Arial" w:cs="Arial"/>
                <w:bCs/>
                <w:color w:val="000000"/>
                <w:lang w:val="en-US"/>
              </w:rPr>
              <w:t>65</w:t>
            </w:r>
            <w:r w:rsidR="00466962" w:rsidRPr="00AF2EFB">
              <w:rPr>
                <w:rFonts w:ascii="Arial" w:hAnsi="Arial" w:cs="Arial"/>
                <w:bCs/>
                <w:color w:val="000000"/>
                <w:lang w:val="en-US"/>
              </w:rPr>
              <w:t xml:space="preserve"> </w:t>
            </w:r>
            <w:r w:rsidRPr="00AF2EFB">
              <w:rPr>
                <w:rFonts w:ascii="Arial" w:hAnsi="Arial" w:cs="Arial"/>
                <w:bCs/>
                <w:color w:val="000000"/>
                <w:lang w:val="en-US"/>
              </w:rPr>
              <w:t xml:space="preserve">days </w:t>
            </w:r>
            <w:r w:rsidR="00823933" w:rsidRPr="00AF2EFB">
              <w:rPr>
                <w:rFonts w:ascii="Arial" w:hAnsi="Arial" w:cs="Arial"/>
                <w:bCs/>
                <w:color w:val="000000"/>
                <w:lang w:val="en-US"/>
              </w:rPr>
              <w:t xml:space="preserve">in </w:t>
            </w:r>
            <w:r w:rsidR="00D95F6C" w:rsidRPr="00AF2EFB">
              <w:rPr>
                <w:rFonts w:ascii="Arial" w:hAnsi="Arial" w:cs="Arial"/>
                <w:bCs/>
                <w:color w:val="000000"/>
                <w:lang w:val="en-US"/>
              </w:rPr>
              <w:t>4</w:t>
            </w:r>
            <w:r w:rsidR="00823933" w:rsidRPr="00AF2EFB">
              <w:rPr>
                <w:rFonts w:ascii="Arial" w:hAnsi="Arial" w:cs="Arial"/>
                <w:bCs/>
                <w:color w:val="000000"/>
                <w:lang w:val="en-US"/>
              </w:rPr>
              <w:t xml:space="preserve"> months, </w:t>
            </w:r>
            <w:r w:rsidRPr="00AF2EFB">
              <w:rPr>
                <w:rFonts w:ascii="Arial" w:hAnsi="Arial" w:cs="Arial"/>
                <w:bCs/>
                <w:color w:val="000000"/>
                <w:lang w:val="en-US"/>
              </w:rPr>
              <w:t>broken down as follows:</w:t>
            </w:r>
          </w:p>
          <w:p w14:paraId="43F8F35C" w14:textId="47E782A3" w:rsidR="00847AA8" w:rsidRDefault="00F116A4" w:rsidP="00E71E08">
            <w:pPr>
              <w:spacing w:after="0" w:line="259" w:lineRule="auto"/>
              <w:contextualSpacing/>
              <w:jc w:val="both"/>
              <w:rPr>
                <w:rFonts w:ascii="Arial" w:hAnsi="Arial" w:cs="Arial"/>
                <w:bCs/>
                <w:color w:val="000000"/>
                <w:u w:val="single"/>
                <w:lang w:val="en-US"/>
              </w:rPr>
            </w:pPr>
            <w:r>
              <w:rPr>
                <w:rFonts w:ascii="Arial" w:hAnsi="Arial" w:cs="Arial"/>
                <w:bCs/>
                <w:color w:val="000000"/>
                <w:u w:val="single"/>
                <w:lang w:val="en-US"/>
              </w:rPr>
              <w:t>Inception report – 1</w:t>
            </w:r>
            <w:r w:rsidR="00466962">
              <w:rPr>
                <w:rFonts w:ascii="Arial" w:hAnsi="Arial" w:cs="Arial"/>
                <w:bCs/>
                <w:color w:val="000000"/>
                <w:u w:val="single"/>
                <w:lang w:val="en-US"/>
              </w:rPr>
              <w:t>5</w:t>
            </w:r>
            <w:r>
              <w:rPr>
                <w:rFonts w:ascii="Arial" w:hAnsi="Arial" w:cs="Arial"/>
                <w:bCs/>
                <w:color w:val="000000"/>
                <w:u w:val="single"/>
                <w:lang w:val="en-US"/>
              </w:rPr>
              <w:t xml:space="preserve"> </w:t>
            </w:r>
            <w:r w:rsidR="0025686A">
              <w:rPr>
                <w:rFonts w:ascii="Arial" w:hAnsi="Arial" w:cs="Arial"/>
                <w:bCs/>
                <w:color w:val="000000"/>
                <w:u w:val="single"/>
                <w:lang w:val="en-US"/>
              </w:rPr>
              <w:t>man-</w:t>
            </w:r>
            <w:r>
              <w:rPr>
                <w:rFonts w:ascii="Arial" w:hAnsi="Arial" w:cs="Arial"/>
                <w:bCs/>
                <w:color w:val="000000"/>
                <w:u w:val="single"/>
                <w:lang w:val="en-US"/>
              </w:rPr>
              <w:t>days</w:t>
            </w:r>
          </w:p>
          <w:p w14:paraId="3380C6FA" w14:textId="0432D2E4" w:rsidR="00F116A4" w:rsidRDefault="00F116A4" w:rsidP="00E71E08">
            <w:pPr>
              <w:spacing w:after="0" w:line="259" w:lineRule="auto"/>
              <w:contextualSpacing/>
              <w:jc w:val="both"/>
              <w:rPr>
                <w:rFonts w:ascii="Arial" w:hAnsi="Arial" w:cs="Arial"/>
                <w:bCs/>
                <w:color w:val="000000"/>
                <w:u w:val="single"/>
                <w:lang w:val="en-US"/>
              </w:rPr>
            </w:pPr>
            <w:r>
              <w:rPr>
                <w:rFonts w:ascii="Arial" w:hAnsi="Arial" w:cs="Arial"/>
                <w:bCs/>
                <w:color w:val="000000"/>
                <w:u w:val="single"/>
                <w:lang w:val="en-US"/>
              </w:rPr>
              <w:t>Draft report  -</w:t>
            </w:r>
            <w:r w:rsidR="0025686A">
              <w:rPr>
                <w:rFonts w:ascii="Arial" w:hAnsi="Arial" w:cs="Arial"/>
                <w:bCs/>
                <w:color w:val="000000"/>
                <w:u w:val="single"/>
                <w:lang w:val="en-US"/>
              </w:rPr>
              <w:t xml:space="preserve"> </w:t>
            </w:r>
            <w:r w:rsidR="00466962">
              <w:rPr>
                <w:rFonts w:ascii="Arial" w:hAnsi="Arial" w:cs="Arial"/>
                <w:bCs/>
                <w:color w:val="000000"/>
                <w:u w:val="single"/>
                <w:lang w:val="en-US"/>
              </w:rPr>
              <w:t>35 man-days</w:t>
            </w:r>
          </w:p>
          <w:p w14:paraId="1F9406DA" w14:textId="467B70C8" w:rsidR="00466962" w:rsidRPr="001F5FE0" w:rsidRDefault="00466962" w:rsidP="00E71E08">
            <w:pPr>
              <w:spacing w:after="0" w:line="259" w:lineRule="auto"/>
              <w:contextualSpacing/>
              <w:jc w:val="both"/>
              <w:rPr>
                <w:rFonts w:ascii="Arial" w:hAnsi="Arial" w:cs="Arial"/>
                <w:bCs/>
                <w:color w:val="000000"/>
                <w:u w:val="single"/>
                <w:lang w:val="en-US"/>
              </w:rPr>
            </w:pPr>
            <w:r>
              <w:rPr>
                <w:rFonts w:ascii="Arial" w:hAnsi="Arial" w:cs="Arial"/>
                <w:bCs/>
                <w:color w:val="000000"/>
                <w:u w:val="single"/>
                <w:lang w:val="en-US"/>
              </w:rPr>
              <w:t>Final Report – 15 man-days</w:t>
            </w:r>
          </w:p>
          <w:p w14:paraId="24CB2536" w14:textId="266B7DD5" w:rsidR="00E71E08" w:rsidRPr="001F5FE0" w:rsidRDefault="00E71E08" w:rsidP="00E71E08">
            <w:pPr>
              <w:spacing w:after="0" w:line="259" w:lineRule="auto"/>
              <w:contextualSpacing/>
              <w:jc w:val="both"/>
              <w:rPr>
                <w:rFonts w:ascii="Arial" w:hAnsi="Arial" w:cs="Arial"/>
                <w:bCs/>
                <w:color w:val="000000"/>
                <w:lang w:val="en-US"/>
              </w:rPr>
            </w:pPr>
          </w:p>
        </w:tc>
      </w:tr>
      <w:tr w:rsidR="00E71E08" w:rsidRPr="001F5FE0" w14:paraId="38939DC5" w14:textId="77777777" w:rsidTr="00AD1FA3">
        <w:trPr>
          <w:trHeight w:val="396"/>
          <w:tblCellSpacing w:w="15" w:type="dxa"/>
        </w:trPr>
        <w:tc>
          <w:tcPr>
            <w:tcW w:w="4968" w:type="pct"/>
            <w:gridSpan w:val="2"/>
            <w:tcBorders>
              <w:top w:val="outset" w:sz="6" w:space="0" w:color="auto"/>
              <w:bottom w:val="outset" w:sz="6" w:space="0" w:color="auto"/>
            </w:tcBorders>
          </w:tcPr>
          <w:p w14:paraId="1B96D02B" w14:textId="143485E3"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t>Governance, support</w:t>
            </w:r>
            <w:r w:rsidR="001D530C" w:rsidRPr="001F5FE0">
              <w:rPr>
                <w:rFonts w:ascii="Arial" w:hAnsi="Arial" w:cs="Arial"/>
                <w:b/>
                <w:bCs/>
                <w:color w:val="000000"/>
                <w:u w:val="single"/>
                <w:lang w:val="en-US"/>
              </w:rPr>
              <w:t>,</w:t>
            </w:r>
            <w:r w:rsidRPr="001F5FE0">
              <w:rPr>
                <w:rFonts w:ascii="Arial" w:hAnsi="Arial" w:cs="Arial"/>
                <w:b/>
                <w:bCs/>
                <w:color w:val="000000"/>
                <w:u w:val="single"/>
                <w:lang w:val="en-US"/>
              </w:rPr>
              <w:t xml:space="preserve"> and facilities to be provided by AUDA-NEPAD</w:t>
            </w:r>
          </w:p>
          <w:p w14:paraId="01A9FB44" w14:textId="699BAC79" w:rsidR="00E71E08" w:rsidRPr="001F5FE0" w:rsidRDefault="00981CBB" w:rsidP="00BC2B43">
            <w:pPr>
              <w:autoSpaceDE w:val="0"/>
              <w:autoSpaceDN w:val="0"/>
              <w:adjustRightInd w:val="0"/>
              <w:spacing w:after="0" w:line="240" w:lineRule="auto"/>
              <w:ind w:right="363"/>
              <w:jc w:val="both"/>
              <w:rPr>
                <w:rFonts w:ascii="Arial" w:hAnsi="Arial" w:cs="Arial"/>
                <w:lang w:val="en-US"/>
              </w:rPr>
            </w:pPr>
            <w:r w:rsidRPr="001F5FE0">
              <w:rPr>
                <w:rFonts w:ascii="Arial" w:hAnsi="Arial" w:cs="Arial"/>
                <w:lang w:val="en-US"/>
              </w:rPr>
              <w:t>The consultan</w:t>
            </w:r>
            <w:r w:rsidR="002A306A" w:rsidRPr="001F5FE0">
              <w:rPr>
                <w:rFonts w:ascii="Arial" w:hAnsi="Arial" w:cs="Arial"/>
                <w:lang w:val="en-US"/>
              </w:rPr>
              <w:t>cy firm</w:t>
            </w:r>
            <w:r w:rsidRPr="001F5FE0">
              <w:rPr>
                <w:rFonts w:ascii="Arial" w:hAnsi="Arial" w:cs="Arial"/>
                <w:lang w:val="en-US"/>
              </w:rPr>
              <w:t xml:space="preserve"> will report to </w:t>
            </w:r>
            <w:r w:rsidR="004403FF" w:rsidRPr="001F5FE0">
              <w:rPr>
                <w:rFonts w:ascii="Arial" w:hAnsi="Arial" w:cs="Arial"/>
                <w:lang w:val="en-US"/>
              </w:rPr>
              <w:t xml:space="preserve">the </w:t>
            </w:r>
            <w:r w:rsidRPr="001F5FE0">
              <w:rPr>
                <w:rFonts w:ascii="Arial" w:hAnsi="Arial" w:cs="Arial"/>
                <w:lang w:val="en-US"/>
              </w:rPr>
              <w:t>Director of Agriculture, Food Security</w:t>
            </w:r>
            <w:r w:rsidR="001D530C" w:rsidRPr="001F5FE0">
              <w:rPr>
                <w:rFonts w:ascii="Arial" w:hAnsi="Arial" w:cs="Arial"/>
                <w:lang w:val="en-US"/>
              </w:rPr>
              <w:t>,</w:t>
            </w:r>
            <w:r w:rsidRPr="001F5FE0">
              <w:rPr>
                <w:rFonts w:ascii="Arial" w:hAnsi="Arial" w:cs="Arial"/>
                <w:lang w:val="en-US"/>
              </w:rPr>
              <w:t xml:space="preserve"> and Environmental Sustainability or a designated officer. When required AUDA shall make available introductory letters to the consultant to facilitate data gathering and analysis</w:t>
            </w:r>
            <w:r w:rsidR="00792659" w:rsidRPr="001F5FE0">
              <w:rPr>
                <w:rFonts w:ascii="Arial" w:hAnsi="Arial" w:cs="Arial"/>
                <w:lang w:val="en-US"/>
              </w:rPr>
              <w:t>.</w:t>
            </w:r>
          </w:p>
          <w:p w14:paraId="4FE252E9" w14:textId="6F075412" w:rsidR="00792659" w:rsidRPr="001F5FE0" w:rsidRDefault="00792659" w:rsidP="00792659">
            <w:pPr>
              <w:autoSpaceDE w:val="0"/>
              <w:autoSpaceDN w:val="0"/>
              <w:adjustRightInd w:val="0"/>
              <w:spacing w:after="0" w:line="240" w:lineRule="auto"/>
              <w:ind w:left="483" w:right="363"/>
              <w:jc w:val="both"/>
              <w:rPr>
                <w:rFonts w:ascii="Arial" w:hAnsi="Arial" w:cs="Arial"/>
                <w:lang w:val="en-US"/>
              </w:rPr>
            </w:pPr>
          </w:p>
        </w:tc>
      </w:tr>
      <w:tr w:rsidR="00E71E08" w:rsidRPr="001F5FE0" w14:paraId="5139EC69" w14:textId="77777777" w:rsidTr="00AD1FA3">
        <w:trPr>
          <w:trHeight w:val="814"/>
          <w:tblCellSpacing w:w="15" w:type="dxa"/>
        </w:trPr>
        <w:tc>
          <w:tcPr>
            <w:tcW w:w="4968" w:type="pct"/>
            <w:gridSpan w:val="2"/>
            <w:tcBorders>
              <w:top w:val="outset" w:sz="6" w:space="0" w:color="auto"/>
              <w:bottom w:val="outset" w:sz="6" w:space="0" w:color="auto"/>
            </w:tcBorders>
          </w:tcPr>
          <w:p w14:paraId="08F3E87D" w14:textId="76D7E627" w:rsidR="00E71E08" w:rsidRPr="001F5FE0" w:rsidRDefault="00E71E08" w:rsidP="00E71E08">
            <w:pPr>
              <w:tabs>
                <w:tab w:val="left" w:pos="705"/>
                <w:tab w:val="left" w:pos="1191"/>
                <w:tab w:val="left" w:pos="1531"/>
              </w:tabs>
              <w:spacing w:after="0"/>
              <w:rPr>
                <w:rFonts w:ascii="Arial" w:hAnsi="Arial" w:cs="Arial"/>
                <w:b/>
                <w:bCs/>
                <w:u w:val="single"/>
                <w:lang w:val="en-US"/>
              </w:rPr>
            </w:pPr>
            <w:r w:rsidRPr="001F5FE0">
              <w:rPr>
                <w:rFonts w:ascii="Arial" w:hAnsi="Arial" w:cs="Arial"/>
                <w:b/>
                <w:bCs/>
                <w:u w:val="single"/>
                <w:lang w:val="en-US"/>
              </w:rPr>
              <w:t>Proposed Payment Schedule</w:t>
            </w:r>
          </w:p>
          <w:p w14:paraId="1455D50A" w14:textId="537C746F" w:rsidR="00E2146A" w:rsidRPr="00E2146A" w:rsidRDefault="00BC2B43" w:rsidP="00BC2B43">
            <w:pPr>
              <w:autoSpaceDE w:val="0"/>
              <w:autoSpaceDN w:val="0"/>
              <w:adjustRightInd w:val="0"/>
              <w:spacing w:after="0" w:line="240" w:lineRule="auto"/>
              <w:ind w:right="363"/>
              <w:jc w:val="both"/>
              <w:rPr>
                <w:rFonts w:ascii="Arial" w:hAnsi="Arial" w:cs="Arial"/>
                <w:lang w:val="en-US"/>
              </w:rPr>
            </w:pPr>
            <w:r>
              <w:rPr>
                <w:rFonts w:ascii="Arial" w:hAnsi="Arial" w:cs="Arial"/>
                <w:lang w:val="en-US"/>
              </w:rPr>
              <w:t>-</w:t>
            </w:r>
            <w:r w:rsidR="00E2146A" w:rsidRPr="00E2146A">
              <w:rPr>
                <w:rFonts w:ascii="Arial" w:hAnsi="Arial" w:cs="Arial"/>
                <w:lang w:val="en-US"/>
              </w:rPr>
              <w:t>A draft report: The Draft report shall contain a framework for the African Gold Standard for carbon offsets, including technical specifications, eligibility criteria, methodologies, and governance structures</w:t>
            </w:r>
            <w:r w:rsidR="00E2146A">
              <w:rPr>
                <w:rFonts w:ascii="Arial" w:hAnsi="Arial" w:cs="Arial"/>
                <w:lang w:val="en-US"/>
              </w:rPr>
              <w:t xml:space="preserve"> – 50%</w:t>
            </w:r>
          </w:p>
          <w:p w14:paraId="3BDA9CBA" w14:textId="688BB4FE" w:rsidR="00E2146A" w:rsidRPr="00E2146A" w:rsidRDefault="00BC2B43" w:rsidP="00BC2B43">
            <w:pPr>
              <w:autoSpaceDE w:val="0"/>
              <w:autoSpaceDN w:val="0"/>
              <w:adjustRightInd w:val="0"/>
              <w:spacing w:after="0" w:line="240" w:lineRule="auto"/>
              <w:ind w:right="363"/>
              <w:jc w:val="both"/>
              <w:rPr>
                <w:rFonts w:ascii="Arial" w:hAnsi="Arial" w:cs="Arial"/>
                <w:lang w:val="en-US"/>
              </w:rPr>
            </w:pPr>
            <w:r>
              <w:rPr>
                <w:rFonts w:ascii="Arial" w:hAnsi="Arial" w:cs="Arial"/>
                <w:lang w:val="en-US"/>
              </w:rPr>
              <w:t>-</w:t>
            </w:r>
            <w:r w:rsidR="00E2146A" w:rsidRPr="00E2146A">
              <w:rPr>
                <w:rFonts w:ascii="Arial" w:hAnsi="Arial" w:cs="Arial"/>
                <w:lang w:val="en-US"/>
              </w:rPr>
              <w:t xml:space="preserve">Final Report: Finalized framework document for the African Gold Standard, incorporating feedback from stakeholders and addressing any comments or concerns raised during the consultation process. </w:t>
            </w:r>
            <w:r w:rsidR="00E2146A">
              <w:rPr>
                <w:rFonts w:ascii="Arial" w:hAnsi="Arial" w:cs="Arial"/>
                <w:lang w:val="en-US"/>
              </w:rPr>
              <w:t>– 50%</w:t>
            </w:r>
          </w:p>
          <w:p w14:paraId="170687CC" w14:textId="77777777" w:rsidR="00451159" w:rsidRDefault="00451159" w:rsidP="00AF2EFB">
            <w:pPr>
              <w:autoSpaceDE w:val="0"/>
              <w:autoSpaceDN w:val="0"/>
              <w:adjustRightInd w:val="0"/>
              <w:spacing w:after="0" w:line="240" w:lineRule="auto"/>
              <w:ind w:right="363"/>
              <w:jc w:val="both"/>
              <w:rPr>
                <w:rFonts w:ascii="Arial" w:hAnsi="Arial" w:cs="Arial"/>
                <w:lang w:val="en-US"/>
              </w:rPr>
            </w:pPr>
          </w:p>
          <w:p w14:paraId="03D18878" w14:textId="77777777" w:rsidR="00AF2EFB" w:rsidRDefault="00AF2EFB" w:rsidP="00AF2EFB">
            <w:pPr>
              <w:autoSpaceDE w:val="0"/>
              <w:autoSpaceDN w:val="0"/>
              <w:adjustRightInd w:val="0"/>
              <w:spacing w:after="0" w:line="240" w:lineRule="auto"/>
              <w:ind w:right="363"/>
              <w:jc w:val="both"/>
              <w:rPr>
                <w:rFonts w:ascii="Arial" w:hAnsi="Arial" w:cs="Arial"/>
                <w:lang w:val="en-US"/>
              </w:rPr>
            </w:pPr>
          </w:p>
          <w:p w14:paraId="2BA50484" w14:textId="77777777" w:rsidR="00AF2EFB" w:rsidRDefault="00AF2EFB" w:rsidP="00AF2EFB">
            <w:pPr>
              <w:autoSpaceDE w:val="0"/>
              <w:autoSpaceDN w:val="0"/>
              <w:adjustRightInd w:val="0"/>
              <w:spacing w:after="0" w:line="240" w:lineRule="auto"/>
              <w:ind w:right="363"/>
              <w:jc w:val="both"/>
              <w:rPr>
                <w:rFonts w:ascii="Arial" w:hAnsi="Arial" w:cs="Arial"/>
                <w:lang w:val="en-US"/>
              </w:rPr>
            </w:pPr>
          </w:p>
          <w:tbl>
            <w:tblPr>
              <w:tblStyle w:val="TableGrid"/>
              <w:tblW w:w="0" w:type="auto"/>
              <w:jc w:val="center"/>
              <w:tblLook w:val="04A0" w:firstRow="1" w:lastRow="0" w:firstColumn="1" w:lastColumn="0" w:noHBand="0" w:noVBand="1"/>
            </w:tblPr>
            <w:tblGrid>
              <w:gridCol w:w="5106"/>
              <w:gridCol w:w="2268"/>
              <w:gridCol w:w="1828"/>
            </w:tblGrid>
            <w:tr w:rsidR="00451159" w:rsidRPr="00350DD4" w14:paraId="68374122" w14:textId="521542C0" w:rsidTr="00AA3B51">
              <w:trPr>
                <w:jc w:val="center"/>
              </w:trPr>
              <w:tc>
                <w:tcPr>
                  <w:tcW w:w="56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723D97F" w14:textId="77777777" w:rsidR="00451159" w:rsidRPr="00350DD4" w:rsidRDefault="00451159" w:rsidP="00986D9D">
                  <w:pPr>
                    <w:framePr w:hSpace="180" w:wrap="around" w:vAnchor="text" w:hAnchor="margin" w:xAlign="center" w:y="355"/>
                    <w:numPr>
                      <w:ilvl w:val="0"/>
                      <w:numId w:val="3"/>
                    </w:numPr>
                    <w:autoSpaceDE w:val="0"/>
                    <w:autoSpaceDN w:val="0"/>
                    <w:adjustRightInd w:val="0"/>
                    <w:spacing w:after="0" w:line="240" w:lineRule="auto"/>
                    <w:ind w:left="483" w:right="363"/>
                    <w:suppressOverlap/>
                    <w:jc w:val="both"/>
                    <w:rPr>
                      <w:rFonts w:ascii="Arial" w:hAnsi="Arial" w:cs="Arial"/>
                      <w:bCs/>
                      <w:lang w:val="en-US"/>
                    </w:rPr>
                  </w:pPr>
                  <w:r w:rsidRPr="00350DD4">
                    <w:rPr>
                      <w:rFonts w:ascii="Arial" w:hAnsi="Arial" w:cs="Arial"/>
                      <w:b/>
                    </w:rPr>
                    <w:t xml:space="preserve">Milestones </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55BA78A" w14:textId="5A076B54" w:rsidR="00451159" w:rsidRPr="00350DD4" w:rsidRDefault="00451159" w:rsidP="00986D9D">
                  <w:pPr>
                    <w:framePr w:hSpace="180" w:wrap="around" w:vAnchor="text" w:hAnchor="margin" w:xAlign="center" w:y="355"/>
                    <w:autoSpaceDE w:val="0"/>
                    <w:autoSpaceDN w:val="0"/>
                    <w:adjustRightInd w:val="0"/>
                    <w:spacing w:after="0" w:line="240" w:lineRule="auto"/>
                    <w:ind w:left="123" w:right="363"/>
                    <w:suppressOverlap/>
                    <w:jc w:val="both"/>
                    <w:rPr>
                      <w:rFonts w:ascii="Arial" w:hAnsi="Arial" w:cs="Arial"/>
                      <w:bCs/>
                      <w:lang w:val="en-US"/>
                    </w:rPr>
                  </w:pPr>
                  <w:r>
                    <w:rPr>
                      <w:rFonts w:ascii="Arial" w:hAnsi="Arial" w:cs="Arial"/>
                      <w:bCs/>
                      <w:lang w:val="en-US"/>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4AE9C5D" w14:textId="5399B776" w:rsidR="00451159" w:rsidRDefault="00295C62" w:rsidP="00986D9D">
                  <w:pPr>
                    <w:framePr w:hSpace="180" w:wrap="around" w:vAnchor="text" w:hAnchor="margin" w:xAlign="center" w:y="355"/>
                    <w:autoSpaceDE w:val="0"/>
                    <w:autoSpaceDN w:val="0"/>
                    <w:adjustRightInd w:val="0"/>
                    <w:spacing w:after="0" w:line="240" w:lineRule="auto"/>
                    <w:ind w:left="123" w:right="363"/>
                    <w:suppressOverlap/>
                    <w:jc w:val="both"/>
                    <w:rPr>
                      <w:rFonts w:ascii="Arial" w:hAnsi="Arial" w:cs="Arial"/>
                      <w:bCs/>
                      <w:lang w:val="en-US"/>
                    </w:rPr>
                  </w:pPr>
                  <w:r>
                    <w:rPr>
                      <w:rFonts w:ascii="Arial" w:hAnsi="Arial" w:cs="Arial"/>
                      <w:bCs/>
                      <w:lang w:val="en-US"/>
                    </w:rPr>
                    <w:t>Percentage</w:t>
                  </w:r>
                </w:p>
              </w:tc>
            </w:tr>
            <w:tr w:rsidR="00451159" w:rsidRPr="00350DD4" w14:paraId="1DA5F8CA" w14:textId="4B10CB0D" w:rsidTr="00AA3B51">
              <w:trPr>
                <w:jc w:val="center"/>
              </w:trPr>
              <w:tc>
                <w:tcPr>
                  <w:tcW w:w="5672" w:type="dxa"/>
                  <w:tcBorders>
                    <w:top w:val="single" w:sz="4" w:space="0" w:color="000000"/>
                    <w:left w:val="single" w:sz="4" w:space="0" w:color="000000"/>
                    <w:bottom w:val="single" w:sz="4" w:space="0" w:color="000000"/>
                    <w:right w:val="single" w:sz="4" w:space="0" w:color="000000"/>
                  </w:tcBorders>
                  <w:vAlign w:val="center"/>
                </w:tcPr>
                <w:p w14:paraId="2ACA93B0" w14:textId="77777777" w:rsidR="00451159" w:rsidRPr="00350DD4" w:rsidRDefault="00451159" w:rsidP="00986D9D">
                  <w:pPr>
                    <w:framePr w:hSpace="180" w:wrap="around" w:vAnchor="text" w:hAnchor="margin" w:xAlign="center" w:y="355"/>
                    <w:numPr>
                      <w:ilvl w:val="0"/>
                      <w:numId w:val="3"/>
                    </w:numPr>
                    <w:autoSpaceDE w:val="0"/>
                    <w:autoSpaceDN w:val="0"/>
                    <w:adjustRightInd w:val="0"/>
                    <w:spacing w:after="0" w:line="240" w:lineRule="auto"/>
                    <w:ind w:left="483" w:right="363"/>
                    <w:suppressOverlap/>
                    <w:jc w:val="both"/>
                    <w:rPr>
                      <w:rFonts w:ascii="Arial" w:hAnsi="Arial" w:cs="Arial"/>
                      <w:lang w:val="en-US"/>
                    </w:rPr>
                  </w:pPr>
                  <w:r w:rsidRPr="00350DD4">
                    <w:rPr>
                      <w:rFonts w:ascii="Arial" w:hAnsi="Arial" w:cs="Arial"/>
                      <w:lang w:val="en-US"/>
                    </w:rPr>
                    <w:t xml:space="preserve">Inception Report </w:t>
                  </w:r>
                </w:p>
              </w:tc>
              <w:tc>
                <w:tcPr>
                  <w:tcW w:w="0" w:type="auto"/>
                  <w:tcBorders>
                    <w:top w:val="single" w:sz="4" w:space="0" w:color="000000"/>
                    <w:left w:val="single" w:sz="4" w:space="0" w:color="000000"/>
                    <w:bottom w:val="single" w:sz="4" w:space="0" w:color="000000"/>
                    <w:right w:val="single" w:sz="4" w:space="0" w:color="000000"/>
                  </w:tcBorders>
                </w:tcPr>
                <w:p w14:paraId="389094B7" w14:textId="05ECBB94" w:rsidR="00451159" w:rsidRPr="00350DD4" w:rsidRDefault="00C70FAF" w:rsidP="00986D9D">
                  <w:pPr>
                    <w:framePr w:hSpace="180" w:wrap="around" w:vAnchor="text" w:hAnchor="margin" w:xAlign="center" w:y="355"/>
                    <w:autoSpaceDE w:val="0"/>
                    <w:autoSpaceDN w:val="0"/>
                    <w:adjustRightInd w:val="0"/>
                    <w:spacing w:after="0" w:line="240" w:lineRule="auto"/>
                    <w:ind w:left="123" w:right="363"/>
                    <w:suppressOverlap/>
                    <w:jc w:val="both"/>
                    <w:rPr>
                      <w:rFonts w:ascii="Arial" w:hAnsi="Arial" w:cs="Arial"/>
                      <w:lang w:val="en-US"/>
                    </w:rPr>
                  </w:pPr>
                  <w:r>
                    <w:rPr>
                      <w:rFonts w:ascii="Arial" w:hAnsi="Arial" w:cs="Arial"/>
                      <w:lang w:val="en-US"/>
                    </w:rPr>
                    <w:t xml:space="preserve">15 </w:t>
                  </w:r>
                  <w:r w:rsidR="00AF2EFB">
                    <w:rPr>
                      <w:rFonts w:ascii="Arial" w:hAnsi="Arial" w:cs="Arial"/>
                      <w:lang w:val="en-US"/>
                    </w:rPr>
                    <w:t>Days</w:t>
                  </w:r>
                  <w:r w:rsidR="00295C62">
                    <w:rPr>
                      <w:rFonts w:ascii="Arial" w:hAnsi="Arial" w:cs="Arial"/>
                      <w:lang w:val="en-US"/>
                    </w:rPr>
                    <w:t xml:space="preserve"> after </w:t>
                  </w:r>
                  <w:r w:rsidR="00D95F6C">
                    <w:rPr>
                      <w:rFonts w:ascii="Arial" w:hAnsi="Arial" w:cs="Arial"/>
                      <w:lang w:val="en-US"/>
                    </w:rPr>
                    <w:t xml:space="preserve">commencement </w:t>
                  </w:r>
                  <w:r w:rsidR="00295C62">
                    <w:rPr>
                      <w:rFonts w:ascii="Arial" w:hAnsi="Arial" w:cs="Arial"/>
                      <w:lang w:val="en-US"/>
                    </w:rPr>
                    <w:t>of contract</w:t>
                  </w:r>
                </w:p>
              </w:tc>
              <w:tc>
                <w:tcPr>
                  <w:tcW w:w="0" w:type="auto"/>
                  <w:tcBorders>
                    <w:top w:val="single" w:sz="4" w:space="0" w:color="000000"/>
                    <w:left w:val="single" w:sz="4" w:space="0" w:color="000000"/>
                    <w:bottom w:val="single" w:sz="4" w:space="0" w:color="000000"/>
                    <w:right w:val="single" w:sz="4" w:space="0" w:color="000000"/>
                  </w:tcBorders>
                </w:tcPr>
                <w:p w14:paraId="5E4A94B4" w14:textId="6DCB49B3" w:rsidR="00451159" w:rsidRPr="00AF2EFB" w:rsidRDefault="00451159" w:rsidP="00986D9D">
                  <w:pPr>
                    <w:pStyle w:val="ListParagraph"/>
                    <w:framePr w:hSpace="180" w:wrap="around" w:vAnchor="text" w:hAnchor="margin" w:xAlign="center" w:y="355"/>
                    <w:numPr>
                      <w:ilvl w:val="0"/>
                      <w:numId w:val="3"/>
                    </w:numPr>
                    <w:autoSpaceDE w:val="0"/>
                    <w:autoSpaceDN w:val="0"/>
                    <w:adjustRightInd w:val="0"/>
                    <w:spacing w:after="0" w:line="240" w:lineRule="auto"/>
                    <w:ind w:right="363"/>
                    <w:suppressOverlap/>
                    <w:rPr>
                      <w:rFonts w:ascii="Arial" w:hAnsi="Arial" w:cs="Arial"/>
                      <w:lang w:val="en-US"/>
                    </w:rPr>
                  </w:pPr>
                </w:p>
              </w:tc>
            </w:tr>
            <w:tr w:rsidR="00451159" w:rsidRPr="00350DD4" w14:paraId="78502FC1" w14:textId="44B8AE3A" w:rsidTr="00AA3B51">
              <w:trPr>
                <w:jc w:val="center"/>
              </w:trPr>
              <w:tc>
                <w:tcPr>
                  <w:tcW w:w="5672" w:type="dxa"/>
                  <w:tcBorders>
                    <w:top w:val="single" w:sz="4" w:space="0" w:color="000000"/>
                    <w:left w:val="single" w:sz="4" w:space="0" w:color="000000"/>
                    <w:bottom w:val="single" w:sz="4" w:space="0" w:color="000000"/>
                    <w:right w:val="single" w:sz="4" w:space="0" w:color="000000"/>
                  </w:tcBorders>
                  <w:vAlign w:val="center"/>
                </w:tcPr>
                <w:p w14:paraId="03461BBA" w14:textId="12932884" w:rsidR="00451159" w:rsidRPr="00350DD4" w:rsidRDefault="00451159" w:rsidP="00986D9D">
                  <w:pPr>
                    <w:framePr w:hSpace="180" w:wrap="around" w:vAnchor="text" w:hAnchor="margin" w:xAlign="center" w:y="355"/>
                    <w:numPr>
                      <w:ilvl w:val="0"/>
                      <w:numId w:val="3"/>
                    </w:numPr>
                    <w:autoSpaceDE w:val="0"/>
                    <w:autoSpaceDN w:val="0"/>
                    <w:adjustRightInd w:val="0"/>
                    <w:spacing w:after="0" w:line="240" w:lineRule="auto"/>
                    <w:ind w:left="483" w:right="363"/>
                    <w:suppressOverlap/>
                    <w:jc w:val="both"/>
                    <w:rPr>
                      <w:rFonts w:ascii="Arial" w:hAnsi="Arial" w:cs="Arial"/>
                      <w:lang w:val="en-US"/>
                    </w:rPr>
                  </w:pPr>
                  <w:r w:rsidRPr="00350DD4">
                    <w:rPr>
                      <w:rFonts w:ascii="Arial" w:hAnsi="Arial" w:cs="Arial"/>
                      <w:lang w:val="en-US"/>
                    </w:rPr>
                    <w:lastRenderedPageBreak/>
                    <w:t xml:space="preserve">Draft report </w:t>
                  </w:r>
                </w:p>
              </w:tc>
              <w:tc>
                <w:tcPr>
                  <w:tcW w:w="0" w:type="auto"/>
                  <w:tcBorders>
                    <w:top w:val="single" w:sz="4" w:space="0" w:color="000000"/>
                    <w:left w:val="single" w:sz="4" w:space="0" w:color="000000"/>
                    <w:bottom w:val="single" w:sz="4" w:space="0" w:color="000000"/>
                    <w:right w:val="single" w:sz="4" w:space="0" w:color="000000"/>
                  </w:tcBorders>
                </w:tcPr>
                <w:p w14:paraId="33A266D8" w14:textId="65E4E30C" w:rsidR="00451159" w:rsidRPr="00350DD4" w:rsidRDefault="007B7743" w:rsidP="00986D9D">
                  <w:pPr>
                    <w:framePr w:hSpace="180" w:wrap="around" w:vAnchor="text" w:hAnchor="margin" w:xAlign="center" w:y="355"/>
                    <w:autoSpaceDE w:val="0"/>
                    <w:autoSpaceDN w:val="0"/>
                    <w:adjustRightInd w:val="0"/>
                    <w:spacing w:after="0" w:line="240" w:lineRule="auto"/>
                    <w:ind w:right="363"/>
                    <w:suppressOverlap/>
                    <w:jc w:val="both"/>
                    <w:rPr>
                      <w:rFonts w:ascii="Arial" w:hAnsi="Arial" w:cs="Arial"/>
                      <w:lang w:val="en-US"/>
                    </w:rPr>
                  </w:pPr>
                  <w:r>
                    <w:rPr>
                      <w:rFonts w:ascii="Arial" w:hAnsi="Arial" w:cs="Arial"/>
                      <w:lang w:val="en-US"/>
                    </w:rPr>
                    <w:t>35</w:t>
                  </w:r>
                  <w:r w:rsidR="00C70FAF">
                    <w:rPr>
                      <w:rFonts w:ascii="Arial" w:hAnsi="Arial" w:cs="Arial"/>
                      <w:lang w:val="en-US"/>
                    </w:rPr>
                    <w:t xml:space="preserve"> </w:t>
                  </w:r>
                  <w:r w:rsidR="00AF2EFB">
                    <w:rPr>
                      <w:rFonts w:ascii="Arial" w:hAnsi="Arial" w:cs="Arial"/>
                      <w:lang w:val="en-US"/>
                    </w:rPr>
                    <w:t>Days</w:t>
                  </w:r>
                  <w:r w:rsidR="00C61029">
                    <w:rPr>
                      <w:rFonts w:ascii="Arial" w:hAnsi="Arial" w:cs="Arial"/>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C00B225" w14:textId="3ECD4E2B" w:rsidR="00451159" w:rsidRPr="00350DD4" w:rsidRDefault="00722475" w:rsidP="00986D9D">
                  <w:pPr>
                    <w:framePr w:hSpace="180" w:wrap="around" w:vAnchor="text" w:hAnchor="margin" w:xAlign="center" w:y="355"/>
                    <w:autoSpaceDE w:val="0"/>
                    <w:autoSpaceDN w:val="0"/>
                    <w:adjustRightInd w:val="0"/>
                    <w:spacing w:after="0" w:line="240" w:lineRule="auto"/>
                    <w:ind w:right="363"/>
                    <w:suppressOverlap/>
                    <w:jc w:val="center"/>
                    <w:rPr>
                      <w:rFonts w:ascii="Arial" w:hAnsi="Arial" w:cs="Arial"/>
                      <w:lang w:val="en-US"/>
                    </w:rPr>
                  </w:pPr>
                  <w:r>
                    <w:rPr>
                      <w:rFonts w:ascii="Arial" w:hAnsi="Arial" w:cs="Arial"/>
                      <w:lang w:val="en-US"/>
                    </w:rPr>
                    <w:t>50</w:t>
                  </w:r>
                  <w:r w:rsidR="00DE6E74">
                    <w:rPr>
                      <w:rFonts w:ascii="Arial" w:hAnsi="Arial" w:cs="Arial"/>
                      <w:lang w:val="en-US"/>
                    </w:rPr>
                    <w:t>%</w:t>
                  </w:r>
                </w:p>
              </w:tc>
            </w:tr>
            <w:tr w:rsidR="00451159" w:rsidRPr="00350DD4" w14:paraId="6B80028B" w14:textId="3B3B3014" w:rsidTr="00AA3B51">
              <w:trPr>
                <w:jc w:val="center"/>
              </w:trPr>
              <w:tc>
                <w:tcPr>
                  <w:tcW w:w="5672" w:type="dxa"/>
                  <w:tcBorders>
                    <w:top w:val="single" w:sz="4" w:space="0" w:color="000000"/>
                    <w:left w:val="single" w:sz="4" w:space="0" w:color="000000"/>
                    <w:bottom w:val="single" w:sz="4" w:space="0" w:color="000000"/>
                    <w:right w:val="single" w:sz="4" w:space="0" w:color="000000"/>
                  </w:tcBorders>
                  <w:vAlign w:val="center"/>
                </w:tcPr>
                <w:p w14:paraId="3744F44D" w14:textId="413E6AC7" w:rsidR="00451159" w:rsidRPr="00350DD4" w:rsidRDefault="00AF2EFB" w:rsidP="00986D9D">
                  <w:pPr>
                    <w:framePr w:hSpace="180" w:wrap="around" w:vAnchor="text" w:hAnchor="margin" w:xAlign="center" w:y="355"/>
                    <w:numPr>
                      <w:ilvl w:val="0"/>
                      <w:numId w:val="3"/>
                    </w:numPr>
                    <w:autoSpaceDE w:val="0"/>
                    <w:autoSpaceDN w:val="0"/>
                    <w:adjustRightInd w:val="0"/>
                    <w:spacing w:after="0" w:line="240" w:lineRule="auto"/>
                    <w:ind w:left="483" w:right="363"/>
                    <w:suppressOverlap/>
                    <w:jc w:val="both"/>
                    <w:rPr>
                      <w:rFonts w:ascii="Arial" w:hAnsi="Arial" w:cs="Arial"/>
                      <w:lang w:val="en-US"/>
                    </w:rPr>
                  </w:pPr>
                  <w:r>
                    <w:rPr>
                      <w:rFonts w:ascii="Arial" w:hAnsi="Arial" w:cs="Arial"/>
                      <w:lang w:val="en-US"/>
                    </w:rPr>
                    <w:t>Final Report</w:t>
                  </w:r>
                </w:p>
              </w:tc>
              <w:tc>
                <w:tcPr>
                  <w:tcW w:w="0" w:type="auto"/>
                  <w:tcBorders>
                    <w:top w:val="single" w:sz="4" w:space="0" w:color="000000"/>
                    <w:left w:val="single" w:sz="4" w:space="0" w:color="000000"/>
                    <w:bottom w:val="single" w:sz="4" w:space="0" w:color="000000"/>
                    <w:right w:val="single" w:sz="4" w:space="0" w:color="000000"/>
                  </w:tcBorders>
                </w:tcPr>
                <w:p w14:paraId="6B5D0B1B" w14:textId="18E72BBD" w:rsidR="00451159" w:rsidRPr="00350DD4" w:rsidRDefault="00C70FAF" w:rsidP="00986D9D">
                  <w:pPr>
                    <w:framePr w:hSpace="180" w:wrap="around" w:vAnchor="text" w:hAnchor="margin" w:xAlign="center" w:y="355"/>
                    <w:autoSpaceDE w:val="0"/>
                    <w:autoSpaceDN w:val="0"/>
                    <w:adjustRightInd w:val="0"/>
                    <w:spacing w:after="0" w:line="240" w:lineRule="auto"/>
                    <w:ind w:right="363"/>
                    <w:suppressOverlap/>
                    <w:jc w:val="both"/>
                    <w:rPr>
                      <w:rFonts w:ascii="Arial" w:hAnsi="Arial" w:cs="Arial"/>
                      <w:lang w:val="en-US"/>
                    </w:rPr>
                  </w:pPr>
                  <w:r>
                    <w:rPr>
                      <w:rFonts w:ascii="Arial" w:hAnsi="Arial" w:cs="Arial"/>
                      <w:lang w:val="en-US"/>
                    </w:rPr>
                    <w:t xml:space="preserve">15 </w:t>
                  </w:r>
                  <w:r w:rsidR="00AF2EFB">
                    <w:rPr>
                      <w:rFonts w:ascii="Arial" w:hAnsi="Arial" w:cs="Arial"/>
                      <w:lang w:val="en-US"/>
                    </w:rPr>
                    <w:t>Days</w:t>
                  </w:r>
                </w:p>
              </w:tc>
              <w:tc>
                <w:tcPr>
                  <w:tcW w:w="0" w:type="auto"/>
                  <w:tcBorders>
                    <w:top w:val="single" w:sz="4" w:space="0" w:color="000000"/>
                    <w:left w:val="single" w:sz="4" w:space="0" w:color="000000"/>
                    <w:bottom w:val="single" w:sz="4" w:space="0" w:color="000000"/>
                    <w:right w:val="single" w:sz="4" w:space="0" w:color="000000"/>
                  </w:tcBorders>
                </w:tcPr>
                <w:p w14:paraId="68B03A1E" w14:textId="27A13E11" w:rsidR="00451159" w:rsidRPr="00350DD4" w:rsidRDefault="002B725A" w:rsidP="00986D9D">
                  <w:pPr>
                    <w:framePr w:hSpace="180" w:wrap="around" w:vAnchor="text" w:hAnchor="margin" w:xAlign="center" w:y="355"/>
                    <w:autoSpaceDE w:val="0"/>
                    <w:autoSpaceDN w:val="0"/>
                    <w:adjustRightInd w:val="0"/>
                    <w:spacing w:after="0" w:line="240" w:lineRule="auto"/>
                    <w:ind w:right="363"/>
                    <w:suppressOverlap/>
                    <w:rPr>
                      <w:rFonts w:ascii="Arial" w:hAnsi="Arial" w:cs="Arial"/>
                      <w:lang w:val="en-US"/>
                    </w:rPr>
                  </w:pPr>
                  <w:r>
                    <w:rPr>
                      <w:rFonts w:ascii="Arial" w:hAnsi="Arial" w:cs="Arial"/>
                      <w:lang w:val="en-US"/>
                    </w:rPr>
                    <w:t xml:space="preserve">       </w:t>
                  </w:r>
                  <w:r w:rsidR="00AF2EFB">
                    <w:rPr>
                      <w:rFonts w:ascii="Arial" w:hAnsi="Arial" w:cs="Arial"/>
                      <w:lang w:val="en-US"/>
                    </w:rPr>
                    <w:t>5</w:t>
                  </w:r>
                  <w:r w:rsidR="00722475">
                    <w:rPr>
                      <w:rFonts w:ascii="Arial" w:hAnsi="Arial" w:cs="Arial"/>
                      <w:lang w:val="en-US"/>
                    </w:rPr>
                    <w:t>0%</w:t>
                  </w:r>
                </w:p>
              </w:tc>
            </w:tr>
            <w:tr w:rsidR="00451159" w:rsidRPr="00350DD4" w14:paraId="17A11767" w14:textId="0C5E1894" w:rsidTr="00AA3B51">
              <w:trPr>
                <w:jc w:val="center"/>
              </w:trPr>
              <w:tc>
                <w:tcPr>
                  <w:tcW w:w="5672" w:type="dxa"/>
                  <w:tcBorders>
                    <w:top w:val="single" w:sz="4" w:space="0" w:color="000000"/>
                    <w:left w:val="single" w:sz="4" w:space="0" w:color="000000"/>
                    <w:bottom w:val="single" w:sz="4" w:space="0" w:color="000000"/>
                    <w:right w:val="single" w:sz="4" w:space="0" w:color="000000"/>
                  </w:tcBorders>
                  <w:vAlign w:val="center"/>
                </w:tcPr>
                <w:p w14:paraId="28EE7287" w14:textId="77777777" w:rsidR="00451159" w:rsidRPr="00350DD4" w:rsidRDefault="00451159" w:rsidP="00986D9D">
                  <w:pPr>
                    <w:framePr w:hSpace="180" w:wrap="around" w:vAnchor="text" w:hAnchor="margin" w:xAlign="center" w:y="355"/>
                    <w:numPr>
                      <w:ilvl w:val="0"/>
                      <w:numId w:val="3"/>
                    </w:numPr>
                    <w:autoSpaceDE w:val="0"/>
                    <w:autoSpaceDN w:val="0"/>
                    <w:adjustRightInd w:val="0"/>
                    <w:spacing w:after="0" w:line="240" w:lineRule="auto"/>
                    <w:ind w:left="483" w:right="363"/>
                    <w:suppressOverlap/>
                    <w:jc w:val="both"/>
                    <w:rPr>
                      <w:rFonts w:ascii="Arial" w:hAnsi="Arial" w:cs="Arial"/>
                      <w:b/>
                      <w:bCs/>
                      <w:lang w:val="en-US"/>
                    </w:rPr>
                  </w:pPr>
                  <w:r w:rsidRPr="00350DD4">
                    <w:rPr>
                      <w:rFonts w:ascii="Arial" w:hAnsi="Arial" w:cs="Arial"/>
                      <w:b/>
                      <w:bCs/>
                      <w:lang w:val="en-US"/>
                    </w:rPr>
                    <w:t>TOTAL</w:t>
                  </w:r>
                </w:p>
              </w:tc>
              <w:tc>
                <w:tcPr>
                  <w:tcW w:w="0" w:type="auto"/>
                  <w:tcBorders>
                    <w:top w:val="single" w:sz="4" w:space="0" w:color="000000"/>
                    <w:left w:val="single" w:sz="4" w:space="0" w:color="000000"/>
                    <w:bottom w:val="single" w:sz="4" w:space="0" w:color="000000"/>
                    <w:right w:val="single" w:sz="4" w:space="0" w:color="000000"/>
                  </w:tcBorders>
                </w:tcPr>
                <w:p w14:paraId="5EAC6B66" w14:textId="0DDBF356" w:rsidR="00451159" w:rsidRPr="00350DD4" w:rsidRDefault="00722475" w:rsidP="00986D9D">
                  <w:pPr>
                    <w:framePr w:hSpace="180" w:wrap="around" w:vAnchor="text" w:hAnchor="margin" w:xAlign="center" w:y="355"/>
                    <w:autoSpaceDE w:val="0"/>
                    <w:autoSpaceDN w:val="0"/>
                    <w:adjustRightInd w:val="0"/>
                    <w:spacing w:after="0" w:line="240" w:lineRule="auto"/>
                    <w:ind w:left="123" w:right="363"/>
                    <w:suppressOverlap/>
                    <w:jc w:val="both"/>
                    <w:rPr>
                      <w:rFonts w:ascii="Arial" w:hAnsi="Arial" w:cs="Arial"/>
                      <w:b/>
                      <w:bCs/>
                      <w:lang w:val="en-US"/>
                    </w:rPr>
                  </w:pPr>
                  <w:r>
                    <w:rPr>
                      <w:rFonts w:ascii="Arial" w:hAnsi="Arial" w:cs="Arial"/>
                      <w:b/>
                      <w:bCs/>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0E198F2" w14:textId="5864579E" w:rsidR="00451159" w:rsidRPr="00350DD4" w:rsidRDefault="002B725A" w:rsidP="00986D9D">
                  <w:pPr>
                    <w:framePr w:hSpace="180" w:wrap="around" w:vAnchor="text" w:hAnchor="margin" w:xAlign="center" w:y="355"/>
                    <w:autoSpaceDE w:val="0"/>
                    <w:autoSpaceDN w:val="0"/>
                    <w:adjustRightInd w:val="0"/>
                    <w:spacing w:after="0" w:line="240" w:lineRule="auto"/>
                    <w:ind w:right="363"/>
                    <w:suppressOverlap/>
                    <w:rPr>
                      <w:rFonts w:ascii="Arial" w:hAnsi="Arial" w:cs="Arial"/>
                      <w:b/>
                      <w:bCs/>
                      <w:lang w:val="en-US"/>
                    </w:rPr>
                  </w:pPr>
                  <w:r>
                    <w:rPr>
                      <w:rFonts w:ascii="Arial" w:hAnsi="Arial" w:cs="Arial"/>
                      <w:b/>
                      <w:bCs/>
                      <w:lang w:val="en-US"/>
                    </w:rPr>
                    <w:t xml:space="preserve">      </w:t>
                  </w:r>
                  <w:r w:rsidR="00722475">
                    <w:rPr>
                      <w:rFonts w:ascii="Arial" w:hAnsi="Arial" w:cs="Arial"/>
                      <w:b/>
                      <w:bCs/>
                      <w:lang w:val="en-US"/>
                    </w:rPr>
                    <w:t>100%</w:t>
                  </w:r>
                </w:p>
              </w:tc>
            </w:tr>
          </w:tbl>
          <w:p w14:paraId="42E473C4" w14:textId="027C5522" w:rsidR="00350DD4" w:rsidRPr="001F5FE0" w:rsidRDefault="00350DD4" w:rsidP="008833F4">
            <w:pPr>
              <w:numPr>
                <w:ilvl w:val="0"/>
                <w:numId w:val="3"/>
              </w:numPr>
              <w:autoSpaceDE w:val="0"/>
              <w:autoSpaceDN w:val="0"/>
              <w:adjustRightInd w:val="0"/>
              <w:spacing w:after="0" w:line="240" w:lineRule="auto"/>
              <w:ind w:left="483" w:right="363"/>
              <w:jc w:val="both"/>
              <w:rPr>
                <w:rFonts w:ascii="Arial" w:hAnsi="Arial" w:cs="Arial"/>
                <w:lang w:val="en-US"/>
              </w:rPr>
            </w:pPr>
          </w:p>
        </w:tc>
      </w:tr>
      <w:tr w:rsidR="00E71E08" w:rsidRPr="001F5FE0" w14:paraId="7BF4841F" w14:textId="77777777" w:rsidTr="00AD1FA3">
        <w:trPr>
          <w:trHeight w:val="396"/>
          <w:tblCellSpacing w:w="15" w:type="dxa"/>
        </w:trPr>
        <w:tc>
          <w:tcPr>
            <w:tcW w:w="4968" w:type="pct"/>
            <w:gridSpan w:val="2"/>
            <w:tcBorders>
              <w:top w:val="outset" w:sz="6" w:space="0" w:color="auto"/>
              <w:bottom w:val="outset" w:sz="6" w:space="0" w:color="auto"/>
            </w:tcBorders>
          </w:tcPr>
          <w:p w14:paraId="628A7D1A" w14:textId="43E781BB" w:rsidR="00E71E08" w:rsidRPr="001F5FE0" w:rsidRDefault="00E71E08" w:rsidP="00E71E08">
            <w:pPr>
              <w:spacing w:after="0" w:line="259" w:lineRule="auto"/>
              <w:contextualSpacing/>
              <w:jc w:val="both"/>
              <w:rPr>
                <w:rFonts w:ascii="Arial" w:hAnsi="Arial" w:cs="Arial"/>
                <w:b/>
                <w:bCs/>
                <w:color w:val="000000"/>
                <w:u w:val="single"/>
                <w:lang w:val="en-US"/>
              </w:rPr>
            </w:pPr>
            <w:r w:rsidRPr="001F5FE0">
              <w:rPr>
                <w:rFonts w:ascii="Arial" w:hAnsi="Arial" w:cs="Arial"/>
                <w:b/>
                <w:bCs/>
                <w:color w:val="000000"/>
                <w:u w:val="single"/>
                <w:lang w:val="en-US"/>
              </w:rPr>
              <w:lastRenderedPageBreak/>
              <w:t xml:space="preserve">Qualification and work experience required for </w:t>
            </w:r>
            <w:r w:rsidR="004511CC" w:rsidRPr="001F5FE0">
              <w:rPr>
                <w:rFonts w:ascii="Arial" w:hAnsi="Arial" w:cs="Arial"/>
                <w:b/>
                <w:bCs/>
                <w:color w:val="000000"/>
                <w:u w:val="single"/>
                <w:lang w:val="en-US"/>
              </w:rPr>
              <w:t>the Consultan</w:t>
            </w:r>
            <w:r w:rsidR="004442F8" w:rsidRPr="001F5FE0">
              <w:rPr>
                <w:rFonts w:ascii="Arial" w:hAnsi="Arial" w:cs="Arial"/>
                <w:b/>
                <w:bCs/>
                <w:color w:val="000000"/>
                <w:u w:val="single"/>
                <w:lang w:val="en-US"/>
              </w:rPr>
              <w:t>cy Firm</w:t>
            </w:r>
          </w:p>
          <w:p w14:paraId="3C7458D8" w14:textId="77777777" w:rsidR="00107BC4" w:rsidRDefault="003E055A" w:rsidP="00107BC4">
            <w:pPr>
              <w:pStyle w:val="NoSpacing"/>
              <w:numPr>
                <w:ilvl w:val="0"/>
                <w:numId w:val="17"/>
              </w:numPr>
              <w:ind w:right="239"/>
              <w:jc w:val="both"/>
              <w:rPr>
                <w:rFonts w:ascii="Arial" w:hAnsi="Arial" w:cs="Arial"/>
                <w:lang w:val="en-US"/>
              </w:rPr>
            </w:pPr>
            <w:r w:rsidRPr="001F5FE0">
              <w:rPr>
                <w:rFonts w:ascii="Arial" w:hAnsi="Arial" w:cs="Arial"/>
                <w:lang w:val="en-US"/>
              </w:rPr>
              <w:t xml:space="preserve">The Consulting Firm should have a minimum of 5 years of experience in the required fields of International Climate Finance, carbon markets, Environmental Economics, Climate Change, </w:t>
            </w:r>
            <w:r w:rsidR="001D530C" w:rsidRPr="001F5FE0">
              <w:rPr>
                <w:rFonts w:ascii="Arial" w:hAnsi="Arial" w:cs="Arial"/>
                <w:lang w:val="en-US"/>
              </w:rPr>
              <w:t xml:space="preserve">and </w:t>
            </w:r>
            <w:r w:rsidRPr="001F5FE0">
              <w:rPr>
                <w:rFonts w:ascii="Arial" w:hAnsi="Arial" w:cs="Arial"/>
                <w:lang w:val="en-US"/>
              </w:rPr>
              <w:t>Environment</w:t>
            </w:r>
            <w:r w:rsidR="007B278F" w:rsidRPr="001F5FE0">
              <w:rPr>
                <w:rFonts w:ascii="Arial" w:hAnsi="Arial" w:cs="Arial"/>
                <w:lang w:val="en-US"/>
              </w:rPr>
              <w:t xml:space="preserve">. </w:t>
            </w:r>
          </w:p>
          <w:p w14:paraId="33E448C9" w14:textId="77777777" w:rsidR="00107BC4" w:rsidRDefault="007B278F" w:rsidP="00107BC4">
            <w:pPr>
              <w:pStyle w:val="NoSpacing"/>
              <w:numPr>
                <w:ilvl w:val="0"/>
                <w:numId w:val="17"/>
              </w:numPr>
              <w:ind w:right="239"/>
              <w:jc w:val="both"/>
              <w:rPr>
                <w:rFonts w:ascii="Arial" w:hAnsi="Arial" w:cs="Arial"/>
                <w:lang w:val="en-US"/>
              </w:rPr>
            </w:pPr>
            <w:r w:rsidRPr="001F5FE0">
              <w:rPr>
                <w:rFonts w:ascii="Arial" w:hAnsi="Arial" w:cs="Arial"/>
                <w:lang w:val="en-US"/>
              </w:rPr>
              <w:t>It s</w:t>
            </w:r>
            <w:r w:rsidR="003E055A" w:rsidRPr="001F5FE0">
              <w:rPr>
                <w:rFonts w:ascii="Arial" w:hAnsi="Arial" w:cs="Arial"/>
                <w:lang w:val="en-US"/>
              </w:rPr>
              <w:t>hould possess deep knowledge and understanding of International Climate Finance and how it relates to Africa</w:t>
            </w:r>
            <w:r w:rsidR="00400BC5" w:rsidRPr="001F5FE0">
              <w:rPr>
                <w:rFonts w:ascii="Arial" w:hAnsi="Arial" w:cs="Arial"/>
                <w:lang w:val="en-US"/>
              </w:rPr>
              <w:t xml:space="preserve">. </w:t>
            </w:r>
          </w:p>
          <w:p w14:paraId="71D09568" w14:textId="69B077E4" w:rsidR="00400BC5" w:rsidRPr="00107BC4" w:rsidRDefault="003E055A" w:rsidP="00400BC5">
            <w:pPr>
              <w:pStyle w:val="NoSpacing"/>
              <w:numPr>
                <w:ilvl w:val="0"/>
                <w:numId w:val="17"/>
              </w:numPr>
              <w:ind w:right="239"/>
              <w:jc w:val="both"/>
              <w:rPr>
                <w:rFonts w:ascii="Arial" w:hAnsi="Arial" w:cs="Arial"/>
                <w:lang w:val="en-US"/>
              </w:rPr>
            </w:pPr>
            <w:r w:rsidRPr="001F5FE0">
              <w:rPr>
                <w:rFonts w:ascii="Arial" w:hAnsi="Arial" w:cs="Arial"/>
                <w:lang w:val="en-US"/>
              </w:rPr>
              <w:t>The consulting firm should also have expertise in climate finance</w:t>
            </w:r>
            <w:r w:rsidR="00E44C5F" w:rsidRPr="001F5FE0">
              <w:rPr>
                <w:rFonts w:ascii="Arial" w:hAnsi="Arial" w:cs="Arial"/>
                <w:lang w:val="en-US"/>
              </w:rPr>
              <w:t xml:space="preserve"> and understanding of the </w:t>
            </w:r>
            <w:r w:rsidR="004871BD">
              <w:rPr>
                <w:rFonts w:ascii="Arial" w:hAnsi="Arial" w:cs="Arial"/>
                <w:lang w:val="en-US"/>
              </w:rPr>
              <w:t>Carbon</w:t>
            </w:r>
            <w:r w:rsidR="00E44C5F" w:rsidRPr="001F5FE0">
              <w:rPr>
                <w:rFonts w:ascii="Arial" w:hAnsi="Arial" w:cs="Arial"/>
                <w:lang w:val="en-US"/>
              </w:rPr>
              <w:t xml:space="preserve"> trading </w:t>
            </w:r>
            <w:r w:rsidR="004A4D83">
              <w:rPr>
                <w:rFonts w:ascii="Arial" w:hAnsi="Arial" w:cs="Arial"/>
                <w:lang w:val="en-US"/>
              </w:rPr>
              <w:t xml:space="preserve">and offset </w:t>
            </w:r>
            <w:r w:rsidR="00E44C5F" w:rsidRPr="001F5FE0">
              <w:rPr>
                <w:rFonts w:ascii="Arial" w:hAnsi="Arial" w:cs="Arial"/>
                <w:lang w:val="en-US"/>
              </w:rPr>
              <w:t>system</w:t>
            </w:r>
            <w:r w:rsidR="00107BC4">
              <w:rPr>
                <w:rFonts w:ascii="Arial" w:hAnsi="Arial" w:cs="Arial"/>
                <w:lang w:val="en-US"/>
              </w:rPr>
              <w:t>.</w:t>
            </w:r>
          </w:p>
          <w:p w14:paraId="3E70BF80" w14:textId="063D86A1" w:rsidR="003E055A" w:rsidRPr="001F5FE0" w:rsidRDefault="003E055A" w:rsidP="008833F4">
            <w:pPr>
              <w:pStyle w:val="NoSpacing"/>
              <w:numPr>
                <w:ilvl w:val="0"/>
                <w:numId w:val="8"/>
              </w:numPr>
              <w:ind w:right="334"/>
              <w:jc w:val="both"/>
              <w:rPr>
                <w:rFonts w:ascii="Arial" w:hAnsi="Arial" w:cs="Arial"/>
                <w:lang w:val="en-US"/>
              </w:rPr>
            </w:pPr>
            <w:r w:rsidRPr="001F5FE0">
              <w:rPr>
                <w:rFonts w:ascii="Arial" w:hAnsi="Arial" w:cs="Arial"/>
                <w:lang w:val="en-US"/>
              </w:rPr>
              <w:t>Expertise in areas of climate change mitigation and adaptation, environmental issues, agriculture, food security and livelihoods</w:t>
            </w:r>
            <w:r w:rsidR="00107BC4">
              <w:rPr>
                <w:rFonts w:ascii="Arial" w:hAnsi="Arial" w:cs="Arial"/>
                <w:lang w:val="en-US"/>
              </w:rPr>
              <w:t>.</w:t>
            </w:r>
          </w:p>
          <w:p w14:paraId="066F6859" w14:textId="71F9D8B4" w:rsidR="003E055A" w:rsidRPr="001F5FE0" w:rsidRDefault="003E055A" w:rsidP="008833F4">
            <w:pPr>
              <w:pStyle w:val="NoSpacing"/>
              <w:numPr>
                <w:ilvl w:val="0"/>
                <w:numId w:val="8"/>
              </w:numPr>
              <w:ind w:right="334"/>
              <w:jc w:val="both"/>
              <w:rPr>
                <w:rFonts w:ascii="Arial" w:hAnsi="Arial" w:cs="Arial"/>
                <w:lang w:val="en-US"/>
              </w:rPr>
            </w:pPr>
            <w:r w:rsidRPr="001F5FE0">
              <w:rPr>
                <w:rFonts w:ascii="Arial" w:hAnsi="Arial" w:cs="Arial"/>
                <w:lang w:val="en-US"/>
              </w:rPr>
              <w:t xml:space="preserve">Knowledge and understanding </w:t>
            </w:r>
            <w:r w:rsidR="001D530C" w:rsidRPr="001F5FE0">
              <w:rPr>
                <w:rFonts w:ascii="Arial" w:hAnsi="Arial" w:cs="Arial"/>
                <w:lang w:val="en-US"/>
              </w:rPr>
              <w:t xml:space="preserve">of </w:t>
            </w:r>
            <w:r w:rsidRPr="001F5FE0">
              <w:rPr>
                <w:rFonts w:ascii="Arial" w:hAnsi="Arial" w:cs="Arial"/>
                <w:lang w:val="en-US"/>
              </w:rPr>
              <w:t xml:space="preserve">climate </w:t>
            </w:r>
            <w:r w:rsidR="00C6040C" w:rsidRPr="001F5FE0">
              <w:rPr>
                <w:rFonts w:ascii="Arial" w:hAnsi="Arial" w:cs="Arial"/>
                <w:lang w:val="en-US"/>
              </w:rPr>
              <w:t>change</w:t>
            </w:r>
            <w:r w:rsidRPr="001F5FE0">
              <w:rPr>
                <w:rFonts w:ascii="Arial" w:hAnsi="Arial" w:cs="Arial"/>
                <w:lang w:val="en-US"/>
              </w:rPr>
              <w:t xml:space="preserve"> program</w:t>
            </w:r>
            <w:r w:rsidR="00C6040C" w:rsidRPr="001F5FE0">
              <w:rPr>
                <w:rFonts w:ascii="Arial" w:hAnsi="Arial" w:cs="Arial"/>
                <w:lang w:val="en-US"/>
              </w:rPr>
              <w:t>s</w:t>
            </w:r>
            <w:r w:rsidRPr="001F5FE0">
              <w:rPr>
                <w:rFonts w:ascii="Arial" w:hAnsi="Arial" w:cs="Arial"/>
                <w:lang w:val="en-US"/>
              </w:rPr>
              <w:t xml:space="preserve">/projects (including preparation of documents, processes, </w:t>
            </w:r>
            <w:r w:rsidR="001D530C" w:rsidRPr="001F5FE0">
              <w:rPr>
                <w:rFonts w:ascii="Arial" w:hAnsi="Arial" w:cs="Arial"/>
                <w:lang w:val="en-US"/>
              </w:rPr>
              <w:t xml:space="preserve">and </w:t>
            </w:r>
            <w:r w:rsidRPr="001F5FE0">
              <w:rPr>
                <w:rFonts w:ascii="Arial" w:hAnsi="Arial" w:cs="Arial"/>
                <w:lang w:val="en-US"/>
              </w:rPr>
              <w:t>costing)</w:t>
            </w:r>
            <w:r w:rsidR="00400BC5" w:rsidRPr="001F5FE0">
              <w:rPr>
                <w:rFonts w:ascii="Arial" w:hAnsi="Arial" w:cs="Arial"/>
                <w:lang w:val="en-US"/>
              </w:rPr>
              <w:t xml:space="preserve">. </w:t>
            </w:r>
          </w:p>
          <w:p w14:paraId="62D14EA9" w14:textId="77777777" w:rsidR="00400BC5" w:rsidRPr="001F5FE0" w:rsidRDefault="00400BC5" w:rsidP="00400BC5">
            <w:pPr>
              <w:pStyle w:val="NoSpacing"/>
              <w:rPr>
                <w:rFonts w:ascii="Arial" w:hAnsi="Arial" w:cs="Arial"/>
                <w:lang w:val="en-US"/>
              </w:rPr>
            </w:pPr>
          </w:p>
          <w:p w14:paraId="7B02BF72" w14:textId="14036F4B" w:rsidR="003E055A" w:rsidRPr="001F5FE0" w:rsidRDefault="003E055A" w:rsidP="00400BC5">
            <w:pPr>
              <w:pStyle w:val="NoSpacing"/>
              <w:rPr>
                <w:rFonts w:ascii="Arial" w:hAnsi="Arial" w:cs="Arial"/>
                <w:b/>
                <w:bCs/>
                <w:lang w:val="en-US"/>
              </w:rPr>
            </w:pPr>
            <w:r w:rsidRPr="001F5FE0">
              <w:rPr>
                <w:rFonts w:ascii="Arial" w:hAnsi="Arial" w:cs="Arial"/>
                <w:b/>
                <w:bCs/>
                <w:lang w:val="en-US"/>
              </w:rPr>
              <w:t>A team must comprise of the following experts:</w:t>
            </w:r>
          </w:p>
          <w:p w14:paraId="109A0399" w14:textId="77777777" w:rsidR="00E91672" w:rsidRPr="001F5FE0" w:rsidRDefault="00E91672" w:rsidP="00E91672">
            <w:pPr>
              <w:pStyle w:val="NormalWeb"/>
              <w:rPr>
                <w:rFonts w:ascii="Arial" w:eastAsia="Calibri" w:hAnsi="Arial" w:cs="Arial"/>
                <w:b/>
                <w:bCs/>
                <w:sz w:val="22"/>
                <w:szCs w:val="22"/>
                <w:u w:val="single"/>
                <w:lang w:val="en-US" w:eastAsia="en-US"/>
              </w:rPr>
            </w:pPr>
            <w:r w:rsidRPr="001F5FE0">
              <w:rPr>
                <w:rFonts w:ascii="Arial" w:eastAsia="Calibri" w:hAnsi="Arial" w:cs="Arial"/>
                <w:b/>
                <w:bCs/>
                <w:sz w:val="22"/>
                <w:szCs w:val="22"/>
                <w:u w:val="single"/>
                <w:lang w:val="en-US" w:eastAsia="en-US"/>
              </w:rPr>
              <w:t>Team Leader/Lead Consultant</w:t>
            </w:r>
          </w:p>
          <w:p w14:paraId="7F88B50F" w14:textId="6CC1B104" w:rsidR="00E91672" w:rsidRPr="001F5FE0" w:rsidRDefault="00E91672" w:rsidP="008833F4">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The Lead consultant should have at least a Master’s Degree in International Climate Finance, Agriculture Economics, Gender Studies, Climate Change, Climate Finance</w:t>
            </w:r>
            <w:r w:rsidR="004148CD" w:rsidRPr="001F5FE0">
              <w:rPr>
                <w:rFonts w:ascii="Arial" w:eastAsia="Calibri" w:hAnsi="Arial" w:cs="Arial"/>
                <w:sz w:val="22"/>
                <w:szCs w:val="22"/>
                <w:lang w:val="en-US" w:eastAsia="en-US"/>
              </w:rPr>
              <w:t>,</w:t>
            </w:r>
            <w:r w:rsidRPr="001F5FE0">
              <w:rPr>
                <w:rFonts w:ascii="Arial" w:eastAsia="Calibri" w:hAnsi="Arial" w:cs="Arial"/>
                <w:sz w:val="22"/>
                <w:szCs w:val="22"/>
                <w:lang w:val="en-US" w:eastAsia="en-US"/>
              </w:rPr>
              <w:t xml:space="preserve"> and Environment with at least 10 years </w:t>
            </w:r>
            <w:r w:rsidR="004148CD" w:rsidRPr="001F5FE0">
              <w:rPr>
                <w:rFonts w:ascii="Arial" w:eastAsia="Calibri" w:hAnsi="Arial" w:cs="Arial"/>
                <w:sz w:val="22"/>
                <w:szCs w:val="22"/>
                <w:lang w:val="en-US" w:eastAsia="en-US"/>
              </w:rPr>
              <w:t xml:space="preserve">of </w:t>
            </w:r>
            <w:r w:rsidRPr="001F5FE0">
              <w:rPr>
                <w:rFonts w:ascii="Arial" w:eastAsia="Calibri" w:hAnsi="Arial" w:cs="Arial"/>
                <w:sz w:val="22"/>
                <w:szCs w:val="22"/>
                <w:lang w:val="en-US" w:eastAsia="en-US"/>
              </w:rPr>
              <w:t xml:space="preserve">professional experience in </w:t>
            </w:r>
            <w:r w:rsidR="004148CD" w:rsidRPr="001F5FE0">
              <w:rPr>
                <w:rFonts w:ascii="Arial" w:eastAsia="Calibri" w:hAnsi="Arial" w:cs="Arial"/>
                <w:sz w:val="22"/>
                <w:szCs w:val="22"/>
                <w:lang w:val="en-US" w:eastAsia="en-US"/>
              </w:rPr>
              <w:t xml:space="preserve">a </w:t>
            </w:r>
            <w:r w:rsidRPr="001F5FE0">
              <w:rPr>
                <w:rFonts w:ascii="Arial" w:eastAsia="Calibri" w:hAnsi="Arial" w:cs="Arial"/>
                <w:sz w:val="22"/>
                <w:szCs w:val="22"/>
                <w:lang w:val="en-US" w:eastAsia="en-US"/>
              </w:rPr>
              <w:t>similar or a related area of this assignment.</w:t>
            </w:r>
          </w:p>
          <w:p w14:paraId="3A96EE4B" w14:textId="5784C42E" w:rsidR="00E91672" w:rsidRPr="001F5FE0" w:rsidRDefault="00E91672" w:rsidP="008833F4">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In</w:t>
            </w:r>
            <w:r w:rsidR="004148CD" w:rsidRPr="001F5FE0">
              <w:rPr>
                <w:rFonts w:ascii="Arial" w:eastAsia="Calibri" w:hAnsi="Arial" w:cs="Arial"/>
                <w:sz w:val="22"/>
                <w:szCs w:val="22"/>
                <w:lang w:val="en-US" w:eastAsia="en-US"/>
              </w:rPr>
              <w:t>-</w:t>
            </w:r>
            <w:r w:rsidRPr="001F5FE0">
              <w:rPr>
                <w:rFonts w:ascii="Arial" w:eastAsia="Calibri" w:hAnsi="Arial" w:cs="Arial"/>
                <w:sz w:val="22"/>
                <w:szCs w:val="22"/>
                <w:lang w:val="en-US" w:eastAsia="en-US"/>
              </w:rPr>
              <w:t xml:space="preserve">depth understanding of international climate financing especially </w:t>
            </w:r>
            <w:r w:rsidR="004A4636" w:rsidRPr="001F5FE0">
              <w:rPr>
                <w:rFonts w:ascii="Arial" w:eastAsia="Calibri" w:hAnsi="Arial" w:cs="Arial"/>
                <w:sz w:val="22"/>
                <w:szCs w:val="22"/>
                <w:lang w:val="en-US" w:eastAsia="en-US"/>
              </w:rPr>
              <w:t xml:space="preserve">Article 6 on carbon markets including the voluntary and compliance regimes </w:t>
            </w:r>
          </w:p>
          <w:p w14:paraId="4B40982D" w14:textId="5DB0E59B" w:rsidR="00E91672" w:rsidRPr="001F5FE0" w:rsidRDefault="00E91672" w:rsidP="008833F4">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 xml:space="preserve">Should demonstrate experience and understanding of </w:t>
            </w:r>
            <w:r w:rsidR="004148CD" w:rsidRPr="001F5FE0">
              <w:rPr>
                <w:rFonts w:ascii="Arial" w:eastAsia="Calibri" w:hAnsi="Arial" w:cs="Arial"/>
                <w:sz w:val="22"/>
                <w:szCs w:val="22"/>
                <w:lang w:val="en-US" w:eastAsia="en-US"/>
              </w:rPr>
              <w:t xml:space="preserve">the </w:t>
            </w:r>
            <w:r w:rsidRPr="001F5FE0">
              <w:rPr>
                <w:rFonts w:ascii="Arial" w:eastAsia="Calibri" w:hAnsi="Arial" w:cs="Arial"/>
                <w:sz w:val="22"/>
                <w:szCs w:val="22"/>
                <w:lang w:val="en-US" w:eastAsia="en-US"/>
              </w:rPr>
              <w:t>c</w:t>
            </w:r>
            <w:r w:rsidR="004A4636" w:rsidRPr="001F5FE0">
              <w:rPr>
                <w:rFonts w:ascii="Arial" w:eastAsia="Calibri" w:hAnsi="Arial" w:cs="Arial"/>
                <w:sz w:val="22"/>
                <w:szCs w:val="22"/>
                <w:lang w:val="en-US" w:eastAsia="en-US"/>
              </w:rPr>
              <w:t xml:space="preserve">arbon </w:t>
            </w:r>
            <w:r w:rsidR="00FF07D3" w:rsidRPr="001F5FE0">
              <w:rPr>
                <w:rFonts w:ascii="Arial" w:eastAsia="Calibri" w:hAnsi="Arial" w:cs="Arial"/>
                <w:sz w:val="22"/>
                <w:szCs w:val="22"/>
                <w:lang w:val="en-US" w:eastAsia="en-US"/>
              </w:rPr>
              <w:t xml:space="preserve">offset market and how it relates to Africa. </w:t>
            </w:r>
          </w:p>
          <w:p w14:paraId="081AC387" w14:textId="3674846D" w:rsidR="00E91672" w:rsidRPr="001F5FE0" w:rsidRDefault="00E91672" w:rsidP="008833F4">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Extensive knowledge of the UNFCCC climate change negotiations and the Paris Agreement</w:t>
            </w:r>
          </w:p>
          <w:p w14:paraId="05CBC8F8" w14:textId="37B94771" w:rsidR="00E91672" w:rsidRPr="001F5FE0" w:rsidRDefault="00E91672" w:rsidP="008833F4">
            <w:pPr>
              <w:pStyle w:val="NormalWeb"/>
              <w:numPr>
                <w:ilvl w:val="0"/>
                <w:numId w:val="7"/>
              </w:numPr>
              <w:rPr>
                <w:rFonts w:ascii="Arial" w:eastAsia="Calibri" w:hAnsi="Arial" w:cs="Arial"/>
                <w:sz w:val="22"/>
                <w:szCs w:val="22"/>
                <w:lang w:val="en-US" w:eastAsia="en-US"/>
              </w:rPr>
            </w:pPr>
            <w:r w:rsidRPr="001F5FE0">
              <w:rPr>
                <w:rFonts w:ascii="Arial" w:eastAsia="Calibri" w:hAnsi="Arial" w:cs="Arial"/>
                <w:sz w:val="22"/>
                <w:szCs w:val="22"/>
                <w:lang w:val="en-US" w:eastAsia="en-US"/>
              </w:rPr>
              <w:t>Experience with c</w:t>
            </w:r>
            <w:r w:rsidR="00A16DAD" w:rsidRPr="001F5FE0">
              <w:rPr>
                <w:rFonts w:ascii="Arial" w:eastAsia="Calibri" w:hAnsi="Arial" w:cs="Arial"/>
                <w:sz w:val="22"/>
                <w:szCs w:val="22"/>
                <w:lang w:val="en-US" w:eastAsia="en-US"/>
              </w:rPr>
              <w:t xml:space="preserve">arbon markets and climate finance </w:t>
            </w:r>
          </w:p>
          <w:p w14:paraId="734347EC" w14:textId="5974DE44" w:rsidR="00AF225F" w:rsidRDefault="00AF225F" w:rsidP="00AF225F">
            <w:pPr>
              <w:pStyle w:val="NormalWeb"/>
              <w:rPr>
                <w:rFonts w:ascii="Arial" w:eastAsia="Calibri" w:hAnsi="Arial" w:cs="Arial"/>
                <w:b/>
                <w:bCs/>
                <w:sz w:val="22"/>
                <w:szCs w:val="22"/>
                <w:lang w:val="en-US" w:eastAsia="en-US"/>
              </w:rPr>
            </w:pPr>
            <w:r w:rsidRPr="001F5FE0">
              <w:rPr>
                <w:rFonts w:ascii="Arial" w:eastAsia="Calibri" w:hAnsi="Arial" w:cs="Arial"/>
                <w:b/>
                <w:bCs/>
                <w:sz w:val="22"/>
                <w:szCs w:val="22"/>
                <w:lang w:val="en-US" w:eastAsia="en-US"/>
              </w:rPr>
              <w:t>A team must comprise the following experts:</w:t>
            </w:r>
          </w:p>
          <w:p w14:paraId="23865CDE" w14:textId="140A0C88" w:rsidR="00AF2EFB" w:rsidRDefault="00AF2EFB" w:rsidP="00AF225F">
            <w:pPr>
              <w:pStyle w:val="NormalWeb"/>
              <w:rPr>
                <w:rFonts w:ascii="Arial" w:eastAsia="Calibri" w:hAnsi="Arial" w:cs="Arial"/>
                <w:b/>
                <w:bCs/>
                <w:sz w:val="22"/>
                <w:szCs w:val="22"/>
                <w:u w:val="single"/>
                <w:lang w:val="en-US" w:eastAsia="en-US"/>
              </w:rPr>
            </w:pPr>
            <w:r w:rsidRPr="00AF2EFB">
              <w:rPr>
                <w:rFonts w:ascii="Arial" w:eastAsia="Calibri" w:hAnsi="Arial" w:cs="Arial"/>
                <w:b/>
                <w:bCs/>
                <w:sz w:val="22"/>
                <w:szCs w:val="22"/>
                <w:u w:val="single"/>
                <w:lang w:val="en-US" w:eastAsia="en-US"/>
              </w:rPr>
              <w:t>Climate Finance Expert</w:t>
            </w:r>
          </w:p>
          <w:p w14:paraId="36B78B24" w14:textId="6AC20D8D" w:rsidR="009520BC" w:rsidRPr="009520BC" w:rsidRDefault="009520BC" w:rsidP="009520BC">
            <w:pPr>
              <w:pStyle w:val="NormalWeb"/>
              <w:numPr>
                <w:ilvl w:val="0"/>
                <w:numId w:val="7"/>
              </w:numPr>
              <w:ind w:right="334"/>
              <w:jc w:val="both"/>
              <w:rPr>
                <w:rFonts w:ascii="Arial" w:eastAsia="Calibri" w:hAnsi="Arial" w:cs="Arial"/>
                <w:sz w:val="22"/>
                <w:szCs w:val="22"/>
                <w:lang w:val="en-US" w:eastAsia="en-US"/>
              </w:rPr>
            </w:pPr>
            <w:r w:rsidRPr="009520BC">
              <w:rPr>
                <w:rFonts w:ascii="Arial" w:eastAsia="Calibri" w:hAnsi="Arial" w:cs="Arial"/>
                <w:sz w:val="22"/>
                <w:szCs w:val="22"/>
                <w:lang w:val="en-US" w:eastAsia="en-US"/>
              </w:rPr>
              <w:t>An advanced degree (master’s) in economics, environmental or climate economics, finance, or a related field.</w:t>
            </w:r>
          </w:p>
          <w:p w14:paraId="3A61B899" w14:textId="77777777" w:rsidR="009520BC" w:rsidRPr="009520BC" w:rsidRDefault="009520BC" w:rsidP="009520BC">
            <w:pPr>
              <w:pStyle w:val="NormalWeb"/>
              <w:numPr>
                <w:ilvl w:val="0"/>
                <w:numId w:val="7"/>
              </w:numPr>
              <w:ind w:right="334"/>
              <w:jc w:val="both"/>
              <w:rPr>
                <w:rFonts w:ascii="Arial" w:eastAsia="Calibri" w:hAnsi="Arial" w:cs="Arial"/>
                <w:sz w:val="22"/>
                <w:szCs w:val="22"/>
                <w:lang w:val="en-US" w:eastAsia="en-US"/>
              </w:rPr>
            </w:pPr>
            <w:r w:rsidRPr="009520BC">
              <w:rPr>
                <w:rFonts w:ascii="Arial" w:eastAsia="Calibri" w:hAnsi="Arial" w:cs="Arial"/>
                <w:sz w:val="22"/>
                <w:szCs w:val="22"/>
                <w:lang w:val="en-US" w:eastAsia="en-US"/>
              </w:rPr>
              <w:t>Relevant professional experience at the national and regional levels in macro-critical climate-related policy work or specialized experience in one or more of the areas below:</w:t>
            </w:r>
          </w:p>
          <w:p w14:paraId="51F39B39" w14:textId="77777777" w:rsidR="009520BC" w:rsidRPr="009520BC" w:rsidRDefault="009520BC" w:rsidP="009520BC">
            <w:pPr>
              <w:pStyle w:val="NormalWeb"/>
              <w:numPr>
                <w:ilvl w:val="0"/>
                <w:numId w:val="7"/>
              </w:numPr>
              <w:ind w:right="334"/>
              <w:jc w:val="both"/>
              <w:rPr>
                <w:rFonts w:ascii="Arial" w:eastAsia="Calibri" w:hAnsi="Arial" w:cs="Arial"/>
                <w:sz w:val="22"/>
                <w:szCs w:val="22"/>
                <w:lang w:val="en-US" w:eastAsia="en-US"/>
              </w:rPr>
            </w:pPr>
            <w:r w:rsidRPr="009520BC">
              <w:rPr>
                <w:rFonts w:ascii="Arial" w:eastAsia="Calibri" w:hAnsi="Arial" w:cs="Arial"/>
                <w:sz w:val="22"/>
                <w:szCs w:val="22"/>
                <w:lang w:val="en-US" w:eastAsia="en-US"/>
              </w:rPr>
              <w:t>Mitigation including energy pricing reform, energy transition for fossil-fuel exporters, carbon pricing, fuel subsidy reform, regulation, land use and related fields.</w:t>
            </w:r>
          </w:p>
          <w:p w14:paraId="5C617701" w14:textId="0996CB27" w:rsidR="009520BC" w:rsidRDefault="009520BC" w:rsidP="009520BC">
            <w:pPr>
              <w:pStyle w:val="NormalWeb"/>
              <w:numPr>
                <w:ilvl w:val="0"/>
                <w:numId w:val="7"/>
              </w:numPr>
              <w:ind w:right="334"/>
              <w:jc w:val="both"/>
              <w:rPr>
                <w:rFonts w:ascii="Arial" w:eastAsia="Calibri" w:hAnsi="Arial" w:cs="Arial"/>
                <w:sz w:val="22"/>
                <w:szCs w:val="22"/>
                <w:lang w:val="en-US" w:eastAsia="en-US"/>
              </w:rPr>
            </w:pPr>
            <w:r w:rsidRPr="009520BC">
              <w:rPr>
                <w:rFonts w:ascii="Arial" w:eastAsia="Calibri" w:hAnsi="Arial" w:cs="Arial"/>
                <w:sz w:val="22"/>
                <w:szCs w:val="22"/>
                <w:lang w:val="en-US" w:eastAsia="en-US"/>
              </w:rPr>
              <w:t>Adaptation including disaster management, implementation of climate resilience plans, green public financial management (PFM), and related fields.</w:t>
            </w:r>
          </w:p>
          <w:p w14:paraId="5DF547EB" w14:textId="77777777" w:rsidR="009A7F56" w:rsidRDefault="009520BC" w:rsidP="00CC6B90">
            <w:pPr>
              <w:pStyle w:val="ListParagraph"/>
              <w:numPr>
                <w:ilvl w:val="0"/>
                <w:numId w:val="7"/>
              </w:numPr>
              <w:ind w:right="334"/>
              <w:jc w:val="both"/>
              <w:rPr>
                <w:rFonts w:ascii="Arial" w:hAnsi="Arial" w:cs="Arial"/>
                <w:lang w:val="en-US"/>
              </w:rPr>
            </w:pPr>
            <w:r w:rsidRPr="009A7F56">
              <w:rPr>
                <w:rFonts w:ascii="Arial" w:hAnsi="Arial" w:cs="Arial"/>
                <w:lang w:val="en-US"/>
              </w:rPr>
              <w:t xml:space="preserve">Experience with carbon markets and climate finance </w:t>
            </w:r>
          </w:p>
          <w:p w14:paraId="055C48FF" w14:textId="64E5C64C" w:rsidR="009A7F56" w:rsidRPr="009A7F56" w:rsidRDefault="009A7F56" w:rsidP="00CC6B90">
            <w:pPr>
              <w:pStyle w:val="ListParagraph"/>
              <w:numPr>
                <w:ilvl w:val="0"/>
                <w:numId w:val="7"/>
              </w:numPr>
              <w:ind w:right="334"/>
              <w:jc w:val="both"/>
              <w:rPr>
                <w:rFonts w:ascii="Arial" w:hAnsi="Arial" w:cs="Arial"/>
                <w:lang w:val="en-US"/>
              </w:rPr>
            </w:pPr>
            <w:r w:rsidRPr="009A7F56">
              <w:rPr>
                <w:rFonts w:ascii="Arial" w:hAnsi="Arial" w:cs="Arial"/>
                <w:lang w:val="en-US"/>
              </w:rPr>
              <w:t xml:space="preserve">Should demonstrate experience and understanding of the carbon offset market and how it relates to Africa. </w:t>
            </w:r>
          </w:p>
          <w:p w14:paraId="34FC7ABE" w14:textId="77777777" w:rsidR="009520BC" w:rsidRPr="003B373E" w:rsidRDefault="009520BC" w:rsidP="003B373E">
            <w:pPr>
              <w:ind w:left="360"/>
              <w:rPr>
                <w:rFonts w:ascii="Arial" w:hAnsi="Arial" w:cs="Arial"/>
                <w:lang w:val="en-US"/>
              </w:rPr>
            </w:pPr>
          </w:p>
          <w:p w14:paraId="770709AB" w14:textId="0742F4E8" w:rsidR="009A7F56" w:rsidRPr="009A7F56" w:rsidRDefault="009A7F56" w:rsidP="009A7F56">
            <w:pPr>
              <w:pStyle w:val="NormalWeb"/>
              <w:ind w:right="334"/>
              <w:jc w:val="both"/>
              <w:rPr>
                <w:rFonts w:ascii="Arial" w:eastAsia="Calibri" w:hAnsi="Arial" w:cs="Arial"/>
                <w:b/>
                <w:bCs/>
                <w:sz w:val="22"/>
                <w:szCs w:val="22"/>
                <w:u w:val="single"/>
                <w:lang w:val="en-US" w:eastAsia="en-US"/>
              </w:rPr>
            </w:pPr>
            <w:r w:rsidRPr="009A7F56">
              <w:rPr>
                <w:rFonts w:ascii="Arial" w:eastAsia="Calibri" w:hAnsi="Arial" w:cs="Arial"/>
                <w:b/>
                <w:bCs/>
                <w:sz w:val="22"/>
                <w:szCs w:val="22"/>
                <w:u w:val="single"/>
                <w:lang w:val="en-US" w:eastAsia="en-US"/>
              </w:rPr>
              <w:t>Carbon Markets Expert</w:t>
            </w:r>
          </w:p>
          <w:p w14:paraId="6449FD8A" w14:textId="77777777" w:rsidR="009A7F56" w:rsidRPr="009A7F56" w:rsidRDefault="009A7F56" w:rsidP="009A7F56">
            <w:pPr>
              <w:pStyle w:val="NormalWeb"/>
              <w:numPr>
                <w:ilvl w:val="0"/>
                <w:numId w:val="7"/>
              </w:numPr>
              <w:ind w:right="334"/>
              <w:jc w:val="both"/>
              <w:rPr>
                <w:rFonts w:ascii="Arial" w:eastAsia="Calibri" w:hAnsi="Arial" w:cs="Arial"/>
                <w:sz w:val="22"/>
                <w:szCs w:val="22"/>
                <w:lang w:val="en-US" w:eastAsia="en-US"/>
              </w:rPr>
            </w:pPr>
            <w:r w:rsidRPr="009A7F56">
              <w:rPr>
                <w:rFonts w:ascii="Arial" w:eastAsia="Calibri" w:hAnsi="Arial" w:cs="Arial"/>
                <w:sz w:val="22"/>
                <w:szCs w:val="22"/>
                <w:lang w:val="en-US" w:eastAsia="en-US"/>
              </w:rPr>
              <w:lastRenderedPageBreak/>
              <w:t>Advanced university degree (master or Ph.D.) in one of the following : economics, law, finance, policy, accounting, business administration, marketing or equivalent</w:t>
            </w:r>
          </w:p>
          <w:p w14:paraId="0590934B" w14:textId="77777777" w:rsidR="009A7F56" w:rsidRPr="009A7F56" w:rsidRDefault="009A7F56" w:rsidP="009A7F56">
            <w:pPr>
              <w:pStyle w:val="NormalWeb"/>
              <w:numPr>
                <w:ilvl w:val="0"/>
                <w:numId w:val="7"/>
              </w:numPr>
              <w:ind w:right="334"/>
              <w:jc w:val="both"/>
              <w:rPr>
                <w:rFonts w:ascii="Arial" w:eastAsia="Calibri" w:hAnsi="Arial" w:cs="Arial"/>
                <w:sz w:val="22"/>
                <w:szCs w:val="22"/>
                <w:lang w:val="en-US" w:eastAsia="en-US"/>
              </w:rPr>
            </w:pPr>
            <w:r w:rsidRPr="009A7F56">
              <w:rPr>
                <w:rFonts w:ascii="Arial" w:eastAsia="Calibri" w:hAnsi="Arial" w:cs="Arial"/>
                <w:sz w:val="22"/>
                <w:szCs w:val="22"/>
                <w:lang w:val="en-US" w:eastAsia="en-US"/>
              </w:rPr>
              <w:t>A minimum of 3 years of working experience with carbon markets</w:t>
            </w:r>
          </w:p>
          <w:p w14:paraId="166F56E7" w14:textId="77777777" w:rsidR="009A7F56" w:rsidRPr="009A7F56" w:rsidRDefault="009A7F56" w:rsidP="009A7F56">
            <w:pPr>
              <w:pStyle w:val="NormalWeb"/>
              <w:numPr>
                <w:ilvl w:val="0"/>
                <w:numId w:val="7"/>
              </w:numPr>
              <w:ind w:right="334"/>
              <w:jc w:val="both"/>
              <w:rPr>
                <w:rFonts w:ascii="Arial" w:eastAsia="Calibri" w:hAnsi="Arial" w:cs="Arial"/>
                <w:sz w:val="22"/>
                <w:szCs w:val="22"/>
                <w:lang w:val="en-US" w:eastAsia="en-US"/>
              </w:rPr>
            </w:pPr>
            <w:r w:rsidRPr="009A7F56">
              <w:rPr>
                <w:rFonts w:ascii="Arial" w:eastAsia="Calibri" w:hAnsi="Arial" w:cs="Arial"/>
                <w:sz w:val="22"/>
                <w:szCs w:val="22"/>
                <w:lang w:val="en-US" w:eastAsia="en-US"/>
              </w:rPr>
              <w:t>Knowledge on Voluntary Carbon Markets, Kyoto Protocol’s flexible mechanisms</w:t>
            </w:r>
          </w:p>
          <w:p w14:paraId="4865874D" w14:textId="77777777" w:rsidR="009A7F56" w:rsidRPr="009A7F56" w:rsidRDefault="009A7F56" w:rsidP="009A7F56">
            <w:pPr>
              <w:pStyle w:val="NormalWeb"/>
              <w:numPr>
                <w:ilvl w:val="0"/>
                <w:numId w:val="7"/>
              </w:numPr>
              <w:ind w:right="334"/>
              <w:jc w:val="both"/>
              <w:rPr>
                <w:rFonts w:ascii="Arial" w:eastAsia="Calibri" w:hAnsi="Arial" w:cs="Arial"/>
                <w:sz w:val="22"/>
                <w:szCs w:val="22"/>
                <w:lang w:val="en-US" w:eastAsia="en-US"/>
              </w:rPr>
            </w:pPr>
            <w:r w:rsidRPr="009A7F56">
              <w:rPr>
                <w:rFonts w:ascii="Arial" w:eastAsia="Calibri" w:hAnsi="Arial" w:cs="Arial"/>
                <w:sz w:val="22"/>
                <w:szCs w:val="22"/>
                <w:lang w:val="en-US" w:eastAsia="en-US"/>
              </w:rPr>
              <w:t>Knowledge on carbon project registry systems including financial aspects</w:t>
            </w:r>
          </w:p>
          <w:p w14:paraId="7A047554" w14:textId="77777777" w:rsidR="009A7F56" w:rsidRDefault="009A7F56" w:rsidP="009A7F56">
            <w:pPr>
              <w:pStyle w:val="NormalWeb"/>
              <w:numPr>
                <w:ilvl w:val="0"/>
                <w:numId w:val="7"/>
              </w:numPr>
              <w:ind w:right="334"/>
              <w:jc w:val="both"/>
              <w:rPr>
                <w:rFonts w:ascii="Arial" w:eastAsia="Calibri" w:hAnsi="Arial" w:cs="Arial"/>
                <w:sz w:val="22"/>
                <w:szCs w:val="22"/>
                <w:lang w:val="en-US" w:eastAsia="en-US"/>
              </w:rPr>
            </w:pPr>
            <w:r w:rsidRPr="009A7F56">
              <w:rPr>
                <w:rFonts w:ascii="Arial" w:eastAsia="Calibri" w:hAnsi="Arial" w:cs="Arial"/>
                <w:sz w:val="22"/>
                <w:szCs w:val="22"/>
                <w:lang w:val="en-US" w:eastAsia="en-US"/>
              </w:rPr>
              <w:t>Solid level of understanding supply and demand drivers of voluntary and compliance carbon markets</w:t>
            </w:r>
          </w:p>
          <w:p w14:paraId="4EF8F9E6" w14:textId="77777777" w:rsidR="009A7F56" w:rsidRPr="001F5FE0" w:rsidRDefault="009A7F56" w:rsidP="009A7F56">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 xml:space="preserve">Should demonstrate experience and understanding of the carbon offset market and how it relates to Africa. </w:t>
            </w:r>
          </w:p>
          <w:p w14:paraId="54462888" w14:textId="77777777" w:rsidR="009A7F56" w:rsidRDefault="009A7F56" w:rsidP="009A7F56">
            <w:pPr>
              <w:pStyle w:val="NormalWeb"/>
              <w:numPr>
                <w:ilvl w:val="0"/>
                <w:numId w:val="7"/>
              </w:numPr>
              <w:ind w:right="334"/>
              <w:jc w:val="both"/>
              <w:rPr>
                <w:rFonts w:ascii="Arial" w:eastAsia="Calibri" w:hAnsi="Arial" w:cs="Arial"/>
                <w:sz w:val="22"/>
                <w:szCs w:val="22"/>
                <w:lang w:val="en-US" w:eastAsia="en-US"/>
              </w:rPr>
            </w:pPr>
            <w:r w:rsidRPr="009A7F56">
              <w:rPr>
                <w:rFonts w:ascii="Arial" w:eastAsia="Calibri" w:hAnsi="Arial" w:cs="Arial"/>
                <w:sz w:val="22"/>
                <w:szCs w:val="22"/>
                <w:lang w:val="en-US" w:eastAsia="en-US"/>
              </w:rPr>
              <w:t>Solid level of understanding derivative market development and regulation</w:t>
            </w:r>
          </w:p>
          <w:p w14:paraId="7DB2454C" w14:textId="77777777" w:rsidR="009A7F56" w:rsidRDefault="003B373E" w:rsidP="009A7F56">
            <w:pPr>
              <w:pStyle w:val="NormalWeb"/>
              <w:ind w:right="334"/>
              <w:jc w:val="both"/>
              <w:rPr>
                <w:rFonts w:ascii="Arial" w:eastAsia="Calibri" w:hAnsi="Arial" w:cs="Arial"/>
                <w:b/>
                <w:bCs/>
                <w:sz w:val="22"/>
                <w:szCs w:val="22"/>
                <w:u w:val="single"/>
                <w:lang w:val="en-US" w:eastAsia="en-US"/>
              </w:rPr>
            </w:pPr>
            <w:r w:rsidRPr="003B373E">
              <w:rPr>
                <w:rFonts w:ascii="Arial" w:eastAsia="Calibri" w:hAnsi="Arial" w:cs="Arial"/>
                <w:b/>
                <w:bCs/>
                <w:sz w:val="22"/>
                <w:szCs w:val="22"/>
                <w:u w:val="single"/>
                <w:lang w:val="en-US" w:eastAsia="en-US"/>
              </w:rPr>
              <w:t>C</w:t>
            </w:r>
            <w:r w:rsidR="009A7F56" w:rsidRPr="003B373E">
              <w:rPr>
                <w:rFonts w:ascii="Arial" w:eastAsia="Calibri" w:hAnsi="Arial" w:cs="Arial"/>
                <w:b/>
                <w:bCs/>
                <w:sz w:val="22"/>
                <w:szCs w:val="22"/>
                <w:u w:val="single"/>
                <w:lang w:val="en-US" w:eastAsia="en-US"/>
              </w:rPr>
              <w:t xml:space="preserve">ommunication and </w:t>
            </w:r>
            <w:r w:rsidRPr="003B373E">
              <w:rPr>
                <w:rFonts w:ascii="Arial" w:eastAsia="Calibri" w:hAnsi="Arial" w:cs="Arial"/>
                <w:b/>
                <w:bCs/>
                <w:sz w:val="22"/>
                <w:szCs w:val="22"/>
                <w:u w:val="single"/>
                <w:lang w:val="en-US" w:eastAsia="en-US"/>
              </w:rPr>
              <w:t>S</w:t>
            </w:r>
            <w:r w:rsidR="009A7F56" w:rsidRPr="003B373E">
              <w:rPr>
                <w:rFonts w:ascii="Arial" w:eastAsia="Calibri" w:hAnsi="Arial" w:cs="Arial"/>
                <w:b/>
                <w:bCs/>
                <w:sz w:val="22"/>
                <w:szCs w:val="22"/>
                <w:u w:val="single"/>
                <w:lang w:val="en-US" w:eastAsia="en-US"/>
              </w:rPr>
              <w:t xml:space="preserve">takeholder </w:t>
            </w:r>
            <w:r w:rsidRPr="003B373E">
              <w:rPr>
                <w:rFonts w:ascii="Arial" w:eastAsia="Calibri" w:hAnsi="Arial" w:cs="Arial"/>
                <w:b/>
                <w:bCs/>
                <w:sz w:val="22"/>
                <w:szCs w:val="22"/>
                <w:u w:val="single"/>
                <w:lang w:val="en-US" w:eastAsia="en-US"/>
              </w:rPr>
              <w:t>E</w:t>
            </w:r>
            <w:r w:rsidR="009A7F56" w:rsidRPr="003B373E">
              <w:rPr>
                <w:rFonts w:ascii="Arial" w:eastAsia="Calibri" w:hAnsi="Arial" w:cs="Arial"/>
                <w:b/>
                <w:bCs/>
                <w:sz w:val="22"/>
                <w:szCs w:val="22"/>
                <w:u w:val="single"/>
                <w:lang w:val="en-US" w:eastAsia="en-US"/>
              </w:rPr>
              <w:t>ngagement</w:t>
            </w:r>
            <w:r w:rsidRPr="003B373E">
              <w:rPr>
                <w:rFonts w:ascii="Arial" w:eastAsia="Calibri" w:hAnsi="Arial" w:cs="Arial"/>
                <w:b/>
                <w:bCs/>
                <w:sz w:val="22"/>
                <w:szCs w:val="22"/>
                <w:u w:val="single"/>
                <w:lang w:val="en-US" w:eastAsia="en-US"/>
              </w:rPr>
              <w:t xml:space="preserve"> Expert</w:t>
            </w:r>
          </w:p>
          <w:p w14:paraId="24F04A80" w14:textId="77777777" w:rsidR="001D6796" w:rsidRPr="001D6796" w:rsidRDefault="001D6796" w:rsidP="001D6796">
            <w:pPr>
              <w:pStyle w:val="NormalWeb"/>
              <w:numPr>
                <w:ilvl w:val="0"/>
                <w:numId w:val="7"/>
              </w:numPr>
              <w:ind w:right="334"/>
              <w:jc w:val="both"/>
              <w:rPr>
                <w:rFonts w:ascii="Arial" w:eastAsia="Calibri" w:hAnsi="Arial" w:cs="Arial"/>
                <w:sz w:val="22"/>
                <w:szCs w:val="22"/>
                <w:lang w:val="en-US" w:eastAsia="en-US"/>
              </w:rPr>
            </w:pPr>
            <w:r w:rsidRPr="001D6796">
              <w:rPr>
                <w:rFonts w:ascii="Arial" w:eastAsia="Calibri" w:hAnsi="Arial" w:cs="Arial"/>
                <w:sz w:val="22"/>
                <w:szCs w:val="22"/>
                <w:lang w:val="en-US" w:eastAsia="en-US"/>
              </w:rPr>
              <w:t>An advanced university degree in Communication, Journalism, the Humanities, Marketing, Social Sciences or equivalent.</w:t>
            </w:r>
          </w:p>
          <w:p w14:paraId="5324E9B1" w14:textId="3ECF9744" w:rsidR="001D6796" w:rsidRPr="001D6796" w:rsidRDefault="001D6796" w:rsidP="001D6796">
            <w:pPr>
              <w:pStyle w:val="NormalWeb"/>
              <w:numPr>
                <w:ilvl w:val="0"/>
                <w:numId w:val="7"/>
              </w:numPr>
              <w:ind w:right="334"/>
              <w:jc w:val="both"/>
              <w:rPr>
                <w:rFonts w:ascii="Arial" w:eastAsia="Calibri" w:hAnsi="Arial" w:cs="Arial"/>
                <w:sz w:val="22"/>
                <w:szCs w:val="22"/>
                <w:lang w:val="en-US" w:eastAsia="en-US"/>
              </w:rPr>
            </w:pPr>
            <w:r w:rsidRPr="001D6796">
              <w:rPr>
                <w:rFonts w:ascii="Arial" w:eastAsia="Calibri" w:hAnsi="Arial" w:cs="Arial"/>
                <w:sz w:val="22"/>
                <w:szCs w:val="22"/>
                <w:lang w:val="en-US" w:eastAsia="en-US"/>
              </w:rPr>
              <w:t xml:space="preserve">Minimum of </w:t>
            </w:r>
            <w:r>
              <w:rPr>
                <w:rFonts w:ascii="Arial" w:eastAsia="Calibri" w:hAnsi="Arial" w:cs="Arial"/>
                <w:sz w:val="22"/>
                <w:szCs w:val="22"/>
                <w:lang w:val="en-US" w:eastAsia="en-US"/>
              </w:rPr>
              <w:t>5 years</w:t>
            </w:r>
            <w:r w:rsidRPr="001D6796">
              <w:rPr>
                <w:rFonts w:ascii="Arial" w:eastAsia="Calibri" w:hAnsi="Arial" w:cs="Arial"/>
                <w:sz w:val="22"/>
                <w:szCs w:val="22"/>
                <w:lang w:val="en-US" w:eastAsia="en-US"/>
              </w:rPr>
              <w:t xml:space="preserve"> of relevant professional work experience and increasing seniority in creating content in a fast-paced non-profit or commercial environment</w:t>
            </w:r>
          </w:p>
          <w:p w14:paraId="4A2610AE" w14:textId="4B64AFA8" w:rsidR="001D6796" w:rsidRPr="001D6796" w:rsidRDefault="001D6796" w:rsidP="001D6796">
            <w:pPr>
              <w:pStyle w:val="NormalWeb"/>
              <w:numPr>
                <w:ilvl w:val="0"/>
                <w:numId w:val="7"/>
              </w:numPr>
              <w:ind w:right="334"/>
              <w:jc w:val="both"/>
              <w:rPr>
                <w:rFonts w:ascii="Arial" w:eastAsia="Calibri" w:hAnsi="Arial" w:cs="Arial"/>
                <w:sz w:val="22"/>
                <w:szCs w:val="22"/>
                <w:lang w:val="en-US" w:eastAsia="en-US"/>
              </w:rPr>
            </w:pPr>
            <w:r w:rsidRPr="001D6796">
              <w:rPr>
                <w:rFonts w:ascii="Arial" w:eastAsia="Calibri" w:hAnsi="Arial" w:cs="Arial"/>
                <w:sz w:val="22"/>
                <w:szCs w:val="22"/>
                <w:lang w:val="en-US" w:eastAsia="en-US"/>
              </w:rPr>
              <w:t xml:space="preserve">Proven ability to build effective internal communications and engagement campaigns, </w:t>
            </w:r>
          </w:p>
          <w:p w14:paraId="315AB3D6" w14:textId="286FB523" w:rsidR="001D6796" w:rsidRPr="001D6796" w:rsidRDefault="001D6796" w:rsidP="001D6796">
            <w:pPr>
              <w:pStyle w:val="NormalWeb"/>
              <w:numPr>
                <w:ilvl w:val="0"/>
                <w:numId w:val="7"/>
              </w:numPr>
              <w:ind w:right="334"/>
              <w:jc w:val="both"/>
              <w:rPr>
                <w:rFonts w:ascii="Arial" w:eastAsia="Calibri" w:hAnsi="Arial" w:cs="Arial"/>
                <w:sz w:val="22"/>
                <w:szCs w:val="22"/>
                <w:lang w:val="en-US" w:eastAsia="en-US"/>
              </w:rPr>
            </w:pPr>
            <w:r w:rsidRPr="001D6796">
              <w:rPr>
                <w:rFonts w:ascii="Arial" w:eastAsia="Calibri" w:hAnsi="Arial" w:cs="Arial"/>
                <w:sz w:val="22"/>
                <w:szCs w:val="22"/>
                <w:lang w:val="en-US" w:eastAsia="en-US"/>
              </w:rPr>
              <w:t>Demonstrated experience managing communications projects, creative campaigns and platforms, such as an intranet</w:t>
            </w:r>
          </w:p>
          <w:p w14:paraId="0D912B5E" w14:textId="77777777" w:rsidR="003B373E" w:rsidRDefault="001D6796" w:rsidP="001D6796">
            <w:pPr>
              <w:pStyle w:val="NormalWeb"/>
              <w:numPr>
                <w:ilvl w:val="0"/>
                <w:numId w:val="7"/>
              </w:numPr>
              <w:ind w:right="334"/>
              <w:jc w:val="both"/>
              <w:rPr>
                <w:rFonts w:ascii="Arial" w:eastAsia="Calibri" w:hAnsi="Arial" w:cs="Arial"/>
                <w:sz w:val="22"/>
                <w:szCs w:val="22"/>
                <w:lang w:val="en-US" w:eastAsia="en-US"/>
              </w:rPr>
            </w:pPr>
            <w:r w:rsidRPr="001D6796">
              <w:rPr>
                <w:rFonts w:ascii="Arial" w:eastAsia="Calibri" w:hAnsi="Arial" w:cs="Arial"/>
                <w:sz w:val="22"/>
                <w:szCs w:val="22"/>
                <w:lang w:val="en-US" w:eastAsia="en-US"/>
              </w:rPr>
              <w:t>Excellent analytical skills and proven ability to solve problems creatively and independently</w:t>
            </w:r>
          </w:p>
          <w:p w14:paraId="4D13641D" w14:textId="6590979E" w:rsidR="001D6796" w:rsidRPr="001F5FE0" w:rsidRDefault="001D6796" w:rsidP="001D6796">
            <w:pPr>
              <w:pStyle w:val="NormalWeb"/>
              <w:ind w:right="334"/>
              <w:jc w:val="both"/>
              <w:rPr>
                <w:rFonts w:ascii="Arial" w:eastAsia="Calibri" w:hAnsi="Arial" w:cs="Arial"/>
                <w:sz w:val="22"/>
                <w:szCs w:val="22"/>
                <w:lang w:val="en-US" w:eastAsia="en-US"/>
              </w:rPr>
            </w:pPr>
          </w:p>
        </w:tc>
      </w:tr>
      <w:tr w:rsidR="00E71E08" w:rsidRPr="001F5FE0" w14:paraId="49434CDC" w14:textId="77777777" w:rsidTr="00AD1FA3">
        <w:trPr>
          <w:trHeight w:val="814"/>
          <w:tblCellSpacing w:w="15" w:type="dxa"/>
        </w:trPr>
        <w:tc>
          <w:tcPr>
            <w:tcW w:w="4968" w:type="pct"/>
            <w:gridSpan w:val="2"/>
            <w:tcBorders>
              <w:top w:val="outset" w:sz="6" w:space="0" w:color="auto"/>
              <w:bottom w:val="outset" w:sz="6" w:space="0" w:color="auto"/>
            </w:tcBorders>
          </w:tcPr>
          <w:p w14:paraId="08911516" w14:textId="717971DD" w:rsidR="00E71E08" w:rsidRDefault="00E71E08" w:rsidP="00E71E08">
            <w:pPr>
              <w:spacing w:after="0" w:line="240" w:lineRule="auto"/>
              <w:rPr>
                <w:rFonts w:ascii="Arial" w:hAnsi="Arial" w:cs="Arial"/>
                <w:b/>
                <w:bCs/>
                <w:lang w:val="en-US"/>
              </w:rPr>
            </w:pPr>
            <w:r w:rsidRPr="001F5FE0">
              <w:rPr>
                <w:rFonts w:ascii="Arial" w:hAnsi="Arial" w:cs="Arial"/>
                <w:b/>
                <w:bCs/>
                <w:lang w:val="en-US"/>
              </w:rPr>
              <w:lastRenderedPageBreak/>
              <w:t xml:space="preserve">Proposed </w:t>
            </w:r>
            <w:r w:rsidR="0034192C">
              <w:rPr>
                <w:rFonts w:ascii="Arial" w:hAnsi="Arial" w:cs="Arial"/>
                <w:b/>
                <w:bCs/>
                <w:lang w:val="en-US"/>
              </w:rPr>
              <w:t>Shortlisting</w:t>
            </w:r>
            <w:r w:rsidRPr="001F5FE0">
              <w:rPr>
                <w:rFonts w:ascii="Arial" w:hAnsi="Arial" w:cs="Arial"/>
                <w:b/>
                <w:bCs/>
                <w:lang w:val="en-US"/>
              </w:rPr>
              <w:t xml:space="preserve"> Criteria</w:t>
            </w:r>
          </w:p>
          <w:p w14:paraId="161BF1FE" w14:textId="77777777" w:rsidR="00CB7761" w:rsidRDefault="00CB7761" w:rsidP="00E71E08">
            <w:pPr>
              <w:spacing w:after="0" w:line="240" w:lineRule="auto"/>
              <w:rPr>
                <w:rFonts w:ascii="Arial" w:hAnsi="Arial" w:cs="Arial"/>
                <w:b/>
                <w:bCs/>
                <w:lang w:val="en-US"/>
              </w:rPr>
            </w:pPr>
          </w:p>
          <w:p w14:paraId="44997C35" w14:textId="77777777" w:rsidR="00FA0491" w:rsidRPr="00FA0491" w:rsidRDefault="00FA0491" w:rsidP="00FA0491">
            <w:pPr>
              <w:spacing w:after="0" w:line="240" w:lineRule="auto"/>
              <w:rPr>
                <w:rFonts w:ascii="Arial" w:hAnsi="Arial" w:cs="Arial"/>
                <w:b/>
                <w:bCs/>
              </w:rPr>
            </w:pPr>
          </w:p>
          <w:p w14:paraId="4F3ED8AA" w14:textId="77777777" w:rsidR="00FA0491" w:rsidRPr="00FA0491" w:rsidRDefault="00FA0491" w:rsidP="00FA0491">
            <w:pPr>
              <w:spacing w:after="0" w:line="240" w:lineRule="auto"/>
              <w:rPr>
                <w:rFonts w:ascii="Arial" w:hAnsi="Arial" w:cs="Arial"/>
              </w:rPr>
            </w:pPr>
            <w:r w:rsidRPr="00FA0491">
              <w:rPr>
                <w:rFonts w:ascii="Arial" w:hAnsi="Arial" w:cs="Arial"/>
              </w:rPr>
              <w:t xml:space="preserve">An Official signed Letter from an authorized official, expressing interest of the firm to participate in the Consultancy; </w:t>
            </w:r>
          </w:p>
          <w:p w14:paraId="390AE2AD" w14:textId="77777777" w:rsidR="00FA0491" w:rsidRPr="00FA0491" w:rsidRDefault="00FA0491" w:rsidP="00FA0491">
            <w:pPr>
              <w:spacing w:after="0" w:line="240" w:lineRule="auto"/>
              <w:rPr>
                <w:rFonts w:ascii="Arial" w:hAnsi="Arial" w:cs="Arial"/>
              </w:rPr>
            </w:pPr>
            <w:r w:rsidRPr="00FA0491">
              <w:rPr>
                <w:rFonts w:ascii="Arial" w:hAnsi="Arial" w:cs="Arial"/>
              </w:rPr>
              <w:t xml:space="preserve">b. An officially completed and signed Declaration of Undertaking downloadable from the website or attached; </w:t>
            </w:r>
          </w:p>
          <w:p w14:paraId="71A6D66B" w14:textId="77777777" w:rsidR="00FA0491" w:rsidRPr="00FA0491" w:rsidRDefault="00FA0491" w:rsidP="00FA0491">
            <w:pPr>
              <w:spacing w:after="0" w:line="240" w:lineRule="auto"/>
              <w:rPr>
                <w:rFonts w:ascii="Arial" w:hAnsi="Arial" w:cs="Arial"/>
              </w:rPr>
            </w:pPr>
            <w:r w:rsidRPr="00FA0491">
              <w:rPr>
                <w:rFonts w:ascii="Arial" w:hAnsi="Arial" w:cs="Arial"/>
              </w:rPr>
              <w:t xml:space="preserve">c. General profile and background of the firm which should elaborate the following: </w:t>
            </w:r>
          </w:p>
          <w:p w14:paraId="287CC354" w14:textId="77777777" w:rsidR="00FA0491" w:rsidRPr="00FA0491" w:rsidRDefault="00FA0491" w:rsidP="00FA0491">
            <w:pPr>
              <w:spacing w:after="0" w:line="240" w:lineRule="auto"/>
              <w:rPr>
                <w:rFonts w:ascii="Arial" w:hAnsi="Arial" w:cs="Arial"/>
              </w:rPr>
            </w:pPr>
            <w:r w:rsidRPr="00FA0491">
              <w:rPr>
                <w:rFonts w:ascii="Arial" w:hAnsi="Arial" w:cs="Arial"/>
              </w:rPr>
              <w:t xml:space="preserve">i. Core Business of the firms; </w:t>
            </w:r>
          </w:p>
          <w:p w14:paraId="555E3C1D" w14:textId="77777777" w:rsidR="00FA0491" w:rsidRPr="00FA0491" w:rsidRDefault="00FA0491" w:rsidP="00FA0491">
            <w:pPr>
              <w:spacing w:after="0" w:line="240" w:lineRule="auto"/>
              <w:rPr>
                <w:rFonts w:ascii="Arial" w:hAnsi="Arial" w:cs="Arial"/>
              </w:rPr>
            </w:pPr>
            <w:r w:rsidRPr="00FA0491">
              <w:rPr>
                <w:rFonts w:ascii="Arial" w:hAnsi="Arial" w:cs="Arial"/>
              </w:rPr>
              <w:t xml:space="preserve">ii. Names of authorized representatives of the firms (Power of Attorney); </w:t>
            </w:r>
          </w:p>
          <w:p w14:paraId="1B351322" w14:textId="77777777" w:rsidR="00FA0491" w:rsidRPr="00FA0491" w:rsidRDefault="00FA0491" w:rsidP="00FA0491">
            <w:pPr>
              <w:spacing w:after="0" w:line="240" w:lineRule="auto"/>
              <w:rPr>
                <w:rFonts w:ascii="Arial" w:hAnsi="Arial" w:cs="Arial"/>
              </w:rPr>
            </w:pPr>
            <w:r w:rsidRPr="00FA0491">
              <w:rPr>
                <w:rFonts w:ascii="Arial" w:hAnsi="Arial" w:cs="Arial"/>
              </w:rPr>
              <w:t xml:space="preserve">iii. In the cases of Consortiums/Partnerships/Associations shall be required to submit Joint venture Agreements/Joint Association letters stating the lead firm; and </w:t>
            </w:r>
          </w:p>
          <w:p w14:paraId="5E2BB6B9" w14:textId="77777777" w:rsidR="00FA0491" w:rsidRPr="00FA0491" w:rsidRDefault="00FA0491" w:rsidP="00FA0491">
            <w:pPr>
              <w:spacing w:after="0" w:line="240" w:lineRule="auto"/>
              <w:rPr>
                <w:rFonts w:ascii="Arial" w:hAnsi="Arial" w:cs="Arial"/>
              </w:rPr>
            </w:pPr>
            <w:r w:rsidRPr="00FA0491">
              <w:rPr>
                <w:rFonts w:ascii="Arial" w:hAnsi="Arial" w:cs="Arial"/>
              </w:rPr>
              <w:t xml:space="preserve">iv. Commercial Registration of the firms attaching Registration certificates. </w:t>
            </w:r>
          </w:p>
          <w:p w14:paraId="4E0DB9F6" w14:textId="77777777" w:rsidR="00FA0491" w:rsidRPr="00FA0491" w:rsidRDefault="00FA0491" w:rsidP="00FA0491">
            <w:pPr>
              <w:spacing w:after="0" w:line="240" w:lineRule="auto"/>
              <w:rPr>
                <w:rFonts w:ascii="Arial" w:hAnsi="Arial" w:cs="Arial"/>
              </w:rPr>
            </w:pPr>
            <w:r w:rsidRPr="00FA0491">
              <w:rPr>
                <w:rFonts w:ascii="Arial" w:hAnsi="Arial" w:cs="Arial"/>
              </w:rPr>
              <w:t xml:space="preserve">d. Experience of the Firm in handling consultancy services of a similar nature; and </w:t>
            </w:r>
          </w:p>
          <w:p w14:paraId="7FA3FBA3" w14:textId="77777777" w:rsidR="00FA0491" w:rsidRPr="00FA0491" w:rsidRDefault="00FA0491" w:rsidP="00FA0491">
            <w:pPr>
              <w:spacing w:after="0" w:line="240" w:lineRule="auto"/>
              <w:rPr>
                <w:rFonts w:ascii="Arial" w:hAnsi="Arial" w:cs="Arial"/>
              </w:rPr>
            </w:pPr>
            <w:r w:rsidRPr="00FA0491">
              <w:rPr>
                <w:rFonts w:ascii="Arial" w:hAnsi="Arial" w:cs="Arial"/>
              </w:rPr>
              <w:t xml:space="preserve">e. Availability of Professional Key Staff with Suitable Qualifications and experience in the field of assignment. </w:t>
            </w:r>
          </w:p>
          <w:p w14:paraId="51838642" w14:textId="5ADDAE06" w:rsidR="00CB7761" w:rsidRPr="00FA0491" w:rsidRDefault="00CB7761" w:rsidP="00E71E08">
            <w:pPr>
              <w:spacing w:after="0" w:line="240" w:lineRule="auto"/>
              <w:rPr>
                <w:rFonts w:ascii="Arial" w:hAnsi="Arial" w:cs="Arial"/>
              </w:rPr>
            </w:pPr>
          </w:p>
          <w:p w14:paraId="42115220" w14:textId="1B4CC6D7" w:rsidR="00975FF1" w:rsidRPr="001F5FE0" w:rsidRDefault="00975FF1" w:rsidP="008833F4">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 xml:space="preserve">Consultants may associate with other firms in the form of a joint venture or a sub-consultancy to enhance their qualifications. Firms from African Union </w:t>
            </w:r>
            <w:r w:rsidR="004148CD" w:rsidRPr="001F5FE0">
              <w:rPr>
                <w:rFonts w:ascii="Arial" w:eastAsia="Calibri" w:hAnsi="Arial" w:cs="Arial"/>
                <w:sz w:val="22"/>
                <w:szCs w:val="22"/>
                <w:lang w:val="en-US" w:eastAsia="en-US"/>
              </w:rPr>
              <w:t>member s</w:t>
            </w:r>
            <w:r w:rsidRPr="001F5FE0">
              <w:rPr>
                <w:rFonts w:ascii="Arial" w:eastAsia="Calibri" w:hAnsi="Arial" w:cs="Arial"/>
                <w:sz w:val="22"/>
                <w:szCs w:val="22"/>
                <w:lang w:val="en-US" w:eastAsia="en-US"/>
              </w:rPr>
              <w:t xml:space="preserve">tates and/or joint ventures will have </w:t>
            </w:r>
            <w:r w:rsidR="004148CD" w:rsidRPr="001F5FE0">
              <w:rPr>
                <w:rFonts w:ascii="Arial" w:eastAsia="Calibri" w:hAnsi="Arial" w:cs="Arial"/>
                <w:sz w:val="22"/>
                <w:szCs w:val="22"/>
                <w:lang w:val="en-US" w:eastAsia="en-US"/>
              </w:rPr>
              <w:t xml:space="preserve">an </w:t>
            </w:r>
            <w:r w:rsidRPr="001F5FE0">
              <w:rPr>
                <w:rFonts w:ascii="Arial" w:eastAsia="Calibri" w:hAnsi="Arial" w:cs="Arial"/>
                <w:sz w:val="22"/>
                <w:szCs w:val="22"/>
                <w:lang w:val="en-US" w:eastAsia="en-US"/>
              </w:rPr>
              <w:t>added advantage.</w:t>
            </w:r>
          </w:p>
          <w:p w14:paraId="2D8870AA" w14:textId="12879E53" w:rsidR="00975FF1" w:rsidRPr="001F5FE0" w:rsidRDefault="00975FF1" w:rsidP="008833F4">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 xml:space="preserve">A Consultant will be selected </w:t>
            </w:r>
            <w:r w:rsidR="004148CD" w:rsidRPr="001F5FE0">
              <w:rPr>
                <w:rFonts w:ascii="Arial" w:eastAsia="Calibri" w:hAnsi="Arial" w:cs="Arial"/>
                <w:sz w:val="22"/>
                <w:szCs w:val="22"/>
                <w:lang w:val="en-US" w:eastAsia="en-US"/>
              </w:rPr>
              <w:t>following</w:t>
            </w:r>
            <w:r w:rsidRPr="001F5FE0">
              <w:rPr>
                <w:rFonts w:ascii="Arial" w:eastAsia="Calibri" w:hAnsi="Arial" w:cs="Arial"/>
                <w:sz w:val="22"/>
                <w:szCs w:val="22"/>
                <w:lang w:val="en-US" w:eastAsia="en-US"/>
              </w:rPr>
              <w:t xml:space="preserve"> the </w:t>
            </w:r>
            <w:r w:rsidR="00107BC4">
              <w:rPr>
                <w:rFonts w:ascii="Arial" w:eastAsia="Calibri" w:hAnsi="Arial" w:cs="Arial"/>
                <w:sz w:val="22"/>
                <w:szCs w:val="22"/>
                <w:lang w:val="en-US" w:eastAsia="en-US"/>
              </w:rPr>
              <w:t>Quality and Cost Based</w:t>
            </w:r>
            <w:r w:rsidRPr="001F5FE0">
              <w:rPr>
                <w:rFonts w:ascii="Arial" w:eastAsia="Calibri" w:hAnsi="Arial" w:cs="Arial"/>
                <w:sz w:val="22"/>
                <w:szCs w:val="22"/>
                <w:lang w:val="en-US" w:eastAsia="en-US"/>
              </w:rPr>
              <w:t xml:space="preserve"> Selection (</w:t>
            </w:r>
            <w:r w:rsidR="00107BC4">
              <w:rPr>
                <w:rFonts w:ascii="Arial" w:eastAsia="Calibri" w:hAnsi="Arial" w:cs="Arial"/>
                <w:sz w:val="22"/>
                <w:szCs w:val="22"/>
                <w:lang w:val="en-US" w:eastAsia="en-US"/>
              </w:rPr>
              <w:t>QCBS</w:t>
            </w:r>
            <w:r w:rsidRPr="001F5FE0">
              <w:rPr>
                <w:rFonts w:ascii="Arial" w:eastAsia="Calibri" w:hAnsi="Arial" w:cs="Arial"/>
                <w:sz w:val="22"/>
                <w:szCs w:val="22"/>
                <w:lang w:val="en-US" w:eastAsia="en-US"/>
              </w:rPr>
              <w:t>) method set out in the AU Procurement Manual. This is an Expression of Interest only and submission of Financial Proposals is not applicable at this stage.</w:t>
            </w:r>
          </w:p>
          <w:p w14:paraId="48BE1964" w14:textId="44A0B828" w:rsidR="008A172D" w:rsidRDefault="00975FF1" w:rsidP="008833F4">
            <w:pPr>
              <w:pStyle w:val="NormalWeb"/>
              <w:numPr>
                <w:ilvl w:val="0"/>
                <w:numId w:val="7"/>
              </w:numPr>
              <w:ind w:right="334"/>
              <w:jc w:val="both"/>
              <w:rPr>
                <w:rFonts w:ascii="Arial" w:eastAsia="Calibri" w:hAnsi="Arial" w:cs="Arial"/>
                <w:sz w:val="22"/>
                <w:szCs w:val="22"/>
                <w:lang w:val="en-US" w:eastAsia="en-US"/>
              </w:rPr>
            </w:pPr>
            <w:r w:rsidRPr="001F5FE0">
              <w:rPr>
                <w:rFonts w:ascii="Arial" w:eastAsia="Calibri" w:hAnsi="Arial" w:cs="Arial"/>
                <w:sz w:val="22"/>
                <w:szCs w:val="22"/>
                <w:lang w:val="en-US" w:eastAsia="en-US"/>
              </w:rPr>
              <w:t xml:space="preserve">Interested Consultants may obtain further information at the address below during office hours (08:00 - 17:00 South African time). </w:t>
            </w:r>
          </w:p>
          <w:p w14:paraId="316E8A8F" w14:textId="77777777" w:rsidR="00975FF1" w:rsidRPr="001F5FE0" w:rsidRDefault="00975FF1" w:rsidP="00616BA8">
            <w:pPr>
              <w:pStyle w:val="NoSpacing"/>
              <w:ind w:firstLine="752"/>
              <w:rPr>
                <w:rFonts w:ascii="Arial" w:hAnsi="Arial" w:cs="Arial"/>
                <w:b/>
                <w:bCs/>
                <w:lang w:val="en-US"/>
              </w:rPr>
            </w:pPr>
            <w:r w:rsidRPr="001F5FE0">
              <w:rPr>
                <w:rFonts w:ascii="Arial" w:hAnsi="Arial" w:cs="Arial"/>
                <w:b/>
                <w:bCs/>
                <w:lang w:val="en-US"/>
              </w:rPr>
              <w:t>The Chairperson Internal Procurement Committee (IPC)</w:t>
            </w:r>
          </w:p>
          <w:p w14:paraId="78C6642A" w14:textId="0698C604" w:rsidR="00975FF1" w:rsidRPr="001F5FE0" w:rsidRDefault="004A4D83" w:rsidP="00616BA8">
            <w:pPr>
              <w:pStyle w:val="NoSpacing"/>
              <w:ind w:firstLine="752"/>
              <w:rPr>
                <w:rFonts w:ascii="Arial" w:hAnsi="Arial" w:cs="Arial"/>
                <w:b/>
                <w:bCs/>
                <w:lang w:val="en-US"/>
              </w:rPr>
            </w:pPr>
            <w:r>
              <w:rPr>
                <w:rFonts w:ascii="Arial" w:hAnsi="Arial" w:cs="Arial"/>
                <w:b/>
                <w:bCs/>
                <w:lang w:val="en-US"/>
              </w:rPr>
              <w:t>African Union Development</w:t>
            </w:r>
            <w:r w:rsidR="00975FF1" w:rsidRPr="001F5FE0">
              <w:rPr>
                <w:rFonts w:ascii="Arial" w:hAnsi="Arial" w:cs="Arial"/>
                <w:b/>
                <w:bCs/>
                <w:lang w:val="en-US"/>
              </w:rPr>
              <w:t xml:space="preserve"> Agency</w:t>
            </w:r>
            <w:r>
              <w:rPr>
                <w:rFonts w:ascii="Arial" w:hAnsi="Arial" w:cs="Arial"/>
                <w:b/>
                <w:bCs/>
                <w:lang w:val="en-US"/>
              </w:rPr>
              <w:t>- NEPAD</w:t>
            </w:r>
          </w:p>
          <w:p w14:paraId="6DFDA5C0" w14:textId="77777777" w:rsidR="00975FF1" w:rsidRPr="001F5FE0" w:rsidRDefault="00975FF1" w:rsidP="00616BA8">
            <w:pPr>
              <w:pStyle w:val="NoSpacing"/>
              <w:ind w:firstLine="752"/>
              <w:rPr>
                <w:rFonts w:ascii="Arial" w:hAnsi="Arial" w:cs="Arial"/>
                <w:b/>
                <w:bCs/>
                <w:lang w:val="en-US"/>
              </w:rPr>
            </w:pPr>
            <w:r w:rsidRPr="001F5FE0">
              <w:rPr>
                <w:rFonts w:ascii="Arial" w:hAnsi="Arial" w:cs="Arial"/>
                <w:b/>
                <w:bCs/>
                <w:lang w:val="en-US"/>
              </w:rPr>
              <w:t>230, 15th Road, P. O. Box 218 Midrand,</w:t>
            </w:r>
          </w:p>
          <w:p w14:paraId="36CCB8C0" w14:textId="77777777" w:rsidR="00975FF1" w:rsidRPr="001F5FE0" w:rsidRDefault="00975FF1" w:rsidP="00616BA8">
            <w:pPr>
              <w:pStyle w:val="NoSpacing"/>
              <w:ind w:firstLine="752"/>
              <w:rPr>
                <w:rFonts w:ascii="Arial" w:hAnsi="Arial" w:cs="Arial"/>
                <w:b/>
                <w:bCs/>
                <w:lang w:val="en-US"/>
              </w:rPr>
            </w:pPr>
            <w:r w:rsidRPr="001F5FE0">
              <w:rPr>
                <w:rFonts w:ascii="Arial" w:hAnsi="Arial" w:cs="Arial"/>
                <w:b/>
                <w:bCs/>
                <w:lang w:val="en-US"/>
              </w:rPr>
              <w:lastRenderedPageBreak/>
              <w:t>1685 Johannesburg, South Africa Email: procurement@nepad.org</w:t>
            </w:r>
          </w:p>
          <w:p w14:paraId="66D87D48" w14:textId="77777777" w:rsidR="00975FF1" w:rsidRPr="001F5FE0" w:rsidRDefault="00975FF1" w:rsidP="00616BA8">
            <w:pPr>
              <w:pStyle w:val="NoSpacing"/>
              <w:ind w:firstLine="752"/>
              <w:rPr>
                <w:rFonts w:ascii="Arial" w:hAnsi="Arial" w:cs="Arial"/>
                <w:b/>
                <w:bCs/>
                <w:lang w:val="en-US"/>
              </w:rPr>
            </w:pPr>
            <w:r w:rsidRPr="001F5FE0">
              <w:rPr>
                <w:rFonts w:ascii="Arial" w:hAnsi="Arial" w:cs="Arial"/>
                <w:b/>
                <w:bCs/>
                <w:lang w:val="en-US"/>
              </w:rPr>
              <w:t>Attention of: Procurement Division</w:t>
            </w:r>
          </w:p>
          <w:p w14:paraId="367F35E4" w14:textId="7B6DE5AF" w:rsidR="00E71E08" w:rsidRPr="001F5FE0" w:rsidRDefault="00E71E08" w:rsidP="00E71E08">
            <w:pPr>
              <w:tabs>
                <w:tab w:val="left" w:pos="705"/>
                <w:tab w:val="left" w:pos="1191"/>
                <w:tab w:val="left" w:pos="1531"/>
              </w:tabs>
              <w:spacing w:after="0"/>
              <w:rPr>
                <w:rFonts w:ascii="Arial" w:hAnsi="Arial" w:cs="Arial"/>
                <w:lang w:val="en-GB"/>
              </w:rPr>
            </w:pPr>
          </w:p>
        </w:tc>
      </w:tr>
      <w:tr w:rsidR="00E71E08" w:rsidRPr="001F5FE0" w14:paraId="6D8D2198" w14:textId="77777777" w:rsidTr="00AD1FA3">
        <w:trPr>
          <w:trHeight w:val="814"/>
          <w:tblCellSpacing w:w="15" w:type="dxa"/>
        </w:trPr>
        <w:tc>
          <w:tcPr>
            <w:tcW w:w="4968" w:type="pct"/>
            <w:gridSpan w:val="2"/>
            <w:tcBorders>
              <w:top w:val="outset" w:sz="6" w:space="0" w:color="auto"/>
              <w:bottom w:val="outset" w:sz="6" w:space="0" w:color="auto"/>
            </w:tcBorders>
          </w:tcPr>
          <w:p w14:paraId="1A4B8FF5" w14:textId="77777777" w:rsidR="00E71E08" w:rsidRPr="001F5FE0" w:rsidRDefault="00E71E08" w:rsidP="00E71E08">
            <w:pPr>
              <w:spacing w:after="0" w:line="240" w:lineRule="auto"/>
              <w:rPr>
                <w:rFonts w:ascii="Arial" w:hAnsi="Arial" w:cs="Arial"/>
                <w:b/>
                <w:bCs/>
                <w:lang w:val="en-US"/>
              </w:rPr>
            </w:pPr>
            <w:r w:rsidRPr="001F5FE0">
              <w:rPr>
                <w:rFonts w:ascii="Arial" w:hAnsi="Arial" w:cs="Arial"/>
                <w:b/>
                <w:bCs/>
                <w:lang w:val="en-US"/>
              </w:rPr>
              <w:lastRenderedPageBreak/>
              <w:t>Copyrights</w:t>
            </w:r>
          </w:p>
          <w:p w14:paraId="7A6771FE" w14:textId="024132EE" w:rsidR="00E71E08" w:rsidRPr="001F5FE0" w:rsidRDefault="00E71E08" w:rsidP="00E71E08">
            <w:pPr>
              <w:spacing w:after="0" w:line="240" w:lineRule="auto"/>
              <w:rPr>
                <w:rFonts w:ascii="Arial" w:hAnsi="Arial" w:cs="Arial"/>
                <w:b/>
                <w:bCs/>
                <w:lang w:val="en-GB"/>
              </w:rPr>
            </w:pPr>
            <w:r w:rsidRPr="001F5FE0">
              <w:rPr>
                <w:rFonts w:ascii="Arial" w:hAnsi="Arial" w:cs="Arial"/>
                <w:lang w:val="en-GB"/>
              </w:rPr>
              <w:t>Both data and materials used will be submitted to AUDA-NEPAD who retain copy rights to the report.  Consultants may not divulge, extract or quote national data or make reference to the outcomes of this assignment in other work without the expressed written permission of AUDA-NEPAD.</w:t>
            </w:r>
          </w:p>
        </w:tc>
      </w:tr>
    </w:tbl>
    <w:p w14:paraId="6EE2ADA3" w14:textId="77777777" w:rsidR="00377B1C" w:rsidRDefault="00377B1C" w:rsidP="00377B1C">
      <w:pPr>
        <w:spacing w:after="0" w:line="240" w:lineRule="auto"/>
        <w:rPr>
          <w:rFonts w:ascii="Arial" w:hAnsi="Arial" w:cs="Arial"/>
        </w:rPr>
      </w:pPr>
    </w:p>
    <w:p w14:paraId="0173F5C2" w14:textId="77777777" w:rsidR="007E13C9" w:rsidRPr="007E13C9" w:rsidRDefault="007E13C9" w:rsidP="007E13C9">
      <w:pPr>
        <w:rPr>
          <w:rFonts w:ascii="Arial" w:hAnsi="Arial" w:cs="Arial"/>
        </w:rPr>
      </w:pPr>
    </w:p>
    <w:p w14:paraId="38B062FE" w14:textId="77777777" w:rsidR="007E13C9" w:rsidRPr="007E13C9" w:rsidRDefault="007E13C9" w:rsidP="007E13C9">
      <w:pPr>
        <w:rPr>
          <w:rFonts w:ascii="Arial" w:hAnsi="Arial" w:cs="Arial"/>
        </w:rPr>
      </w:pPr>
    </w:p>
    <w:p w14:paraId="656ACF76" w14:textId="77777777" w:rsidR="007E13C9" w:rsidRDefault="007E13C9" w:rsidP="007E13C9">
      <w:pPr>
        <w:rPr>
          <w:rFonts w:ascii="Arial" w:hAnsi="Arial" w:cs="Arial"/>
        </w:rPr>
      </w:pPr>
    </w:p>
    <w:p w14:paraId="5325B03D" w14:textId="054FC3FA" w:rsidR="00377B1C" w:rsidRPr="001F5FE0" w:rsidRDefault="007E13C9" w:rsidP="007E13C9">
      <w:pPr>
        <w:tabs>
          <w:tab w:val="left" w:pos="1848"/>
        </w:tabs>
        <w:rPr>
          <w:rFonts w:ascii="Arial" w:hAnsi="Arial" w:cs="Arial"/>
        </w:rPr>
      </w:pPr>
      <w:r>
        <w:rPr>
          <w:rFonts w:ascii="Arial" w:hAnsi="Arial" w:cs="Arial"/>
        </w:rPr>
        <w:tab/>
      </w:r>
    </w:p>
    <w:sectPr w:rsidR="00377B1C" w:rsidRPr="001F5FE0" w:rsidSect="008F3BE0">
      <w:footerReference w:type="default" r:id="rId11"/>
      <w:headerReference w:type="first" r:id="rId12"/>
      <w:footerReference w:type="first" r:id="rId13"/>
      <w:pgSz w:w="11906" w:h="16838"/>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EB09" w14:textId="77777777" w:rsidR="00CF2C5F" w:rsidRDefault="00CF2C5F" w:rsidP="00BD42F4">
      <w:pPr>
        <w:spacing w:after="0" w:line="240" w:lineRule="auto"/>
      </w:pPr>
      <w:r>
        <w:separator/>
      </w:r>
    </w:p>
  </w:endnote>
  <w:endnote w:type="continuationSeparator" w:id="0">
    <w:p w14:paraId="15CCEBE9" w14:textId="77777777" w:rsidR="00CF2C5F" w:rsidRDefault="00CF2C5F" w:rsidP="00B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Pro-Regular">
    <w:altName w:val="Cambria"/>
    <w:panose1 w:val="00000000000000000000"/>
    <w:charset w:val="4D"/>
    <w:family w:val="auto"/>
    <w:notTrueType/>
    <w:pitch w:val="default"/>
    <w:sig w:usb0="00000003" w:usb1="00000000" w:usb2="00000000" w:usb3="00000000" w:csb0="00000001" w:csb1="00000000"/>
  </w:font>
  <w:font w:name="Times-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0291" w14:textId="77777777" w:rsidR="00FE6E53" w:rsidRDefault="00FE6E53">
    <w:pPr>
      <w:pStyle w:val="Footer"/>
      <w:jc w:val="right"/>
    </w:pPr>
    <w:r>
      <w:fldChar w:fldCharType="begin"/>
    </w:r>
    <w:r>
      <w:instrText xml:space="preserve"> PAGE   \* MERGEFORMAT </w:instrText>
    </w:r>
    <w:r>
      <w:fldChar w:fldCharType="separate"/>
    </w:r>
    <w:r w:rsidR="000A2AD6">
      <w:rPr>
        <w:noProof/>
      </w:rPr>
      <w:t>9</w:t>
    </w:r>
    <w:r>
      <w:rPr>
        <w:noProof/>
      </w:rPr>
      <w:fldChar w:fldCharType="end"/>
    </w:r>
  </w:p>
  <w:p w14:paraId="012D679F" w14:textId="77777777" w:rsidR="00D41644" w:rsidRPr="00BD42F4" w:rsidRDefault="00D41644" w:rsidP="00BD4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35DA" w14:textId="77777777" w:rsidR="00D41644" w:rsidRPr="00A815DC" w:rsidRDefault="00D41644" w:rsidP="00E55B7B">
    <w:pPr>
      <w:pStyle w:val="Body"/>
      <w:pBdr>
        <w:top w:val="single" w:sz="4" w:space="1" w:color="000000"/>
      </w:pBdr>
      <w:spacing w:after="0" w:line="0" w:lineRule="atLeast"/>
      <w:ind w:firstLine="0"/>
      <w:jc w:val="center"/>
      <w:rPr>
        <w:rFonts w:ascii="Arial" w:hAnsi="Arial" w:cs="Arial"/>
        <w:b/>
        <w:sz w:val="16"/>
        <w:szCs w:val="16"/>
      </w:rPr>
    </w:pPr>
    <w:r>
      <w:rPr>
        <w:rFonts w:ascii="Arial" w:hAnsi="Arial" w:cs="Arial"/>
        <w:b/>
        <w:sz w:val="16"/>
        <w:szCs w:val="16"/>
      </w:rPr>
      <w:t>Private Bag</w:t>
    </w:r>
    <w:r w:rsidRPr="00A815DC">
      <w:rPr>
        <w:rFonts w:ascii="Arial" w:hAnsi="Arial" w:cs="Arial"/>
        <w:b/>
        <w:sz w:val="16"/>
        <w:szCs w:val="16"/>
      </w:rPr>
      <w:t xml:space="preserve"> 218 </w:t>
    </w:r>
    <w:r>
      <w:rPr>
        <w:rFonts w:ascii="Arial" w:hAnsi="Arial" w:cs="Arial"/>
        <w:b/>
        <w:sz w:val="16"/>
        <w:szCs w:val="16"/>
      </w:rPr>
      <w:t>Halfway House</w:t>
    </w:r>
    <w:r w:rsidRPr="00A815DC">
      <w:rPr>
        <w:rFonts w:ascii="Arial" w:hAnsi="Arial" w:cs="Arial"/>
        <w:b/>
        <w:sz w:val="16"/>
        <w:szCs w:val="16"/>
      </w:rPr>
      <w:t>, Midrand 1685, Gauteng, Johannesburg, South Africa</w:t>
    </w:r>
  </w:p>
  <w:p w14:paraId="71CFA4B0" w14:textId="77777777" w:rsidR="00D41644" w:rsidRPr="00A815DC" w:rsidRDefault="00D41644" w:rsidP="000C525B">
    <w:pPr>
      <w:pStyle w:val="Body"/>
      <w:spacing w:after="0" w:line="0" w:lineRule="atLeast"/>
      <w:ind w:firstLine="0"/>
      <w:jc w:val="center"/>
      <w:rPr>
        <w:rFonts w:ascii="Arial" w:hAnsi="Arial" w:cs="Arial"/>
      </w:rPr>
    </w:pPr>
    <w:r w:rsidRPr="00A815DC">
      <w:rPr>
        <w:rFonts w:ascii="Arial" w:hAnsi="Arial" w:cs="Arial"/>
        <w:sz w:val="16"/>
        <w:szCs w:val="16"/>
        <w:lang w:val="en-ZA"/>
      </w:rPr>
      <w:t>OFFICE</w:t>
    </w:r>
    <w:r w:rsidRPr="00A815DC">
      <w:rPr>
        <w:rFonts w:ascii="Arial" w:hAnsi="Arial" w:cs="Arial"/>
        <w:b/>
        <w:sz w:val="16"/>
        <w:szCs w:val="16"/>
        <w:lang w:val="en-ZA"/>
      </w:rPr>
      <w:t xml:space="preserve"> - +27 (0) 11 256 3600 | </w:t>
    </w:r>
    <w:r w:rsidRPr="00A815DC">
      <w:rPr>
        <w:rFonts w:ascii="Arial" w:hAnsi="Arial" w:cs="Arial"/>
        <w:sz w:val="16"/>
        <w:szCs w:val="16"/>
        <w:lang w:val="en-ZA"/>
      </w:rPr>
      <w:t xml:space="preserve">FAX - </w:t>
    </w:r>
    <w:r w:rsidRPr="00A815DC">
      <w:rPr>
        <w:rFonts w:ascii="Arial" w:hAnsi="Arial" w:cs="Arial"/>
        <w:b/>
        <w:sz w:val="16"/>
        <w:szCs w:val="16"/>
        <w:lang w:val="en-ZA"/>
      </w:rPr>
      <w:t xml:space="preserve">+27 (0) 11 206 3762 | </w:t>
    </w:r>
    <w:r w:rsidRPr="00A815DC">
      <w:rPr>
        <w:rFonts w:ascii="Arial" w:hAnsi="Arial" w:cs="Arial"/>
        <w:sz w:val="16"/>
        <w:szCs w:val="16"/>
        <w:lang w:val="en-ZA"/>
      </w:rPr>
      <w:t xml:space="preserve">WEB </w:t>
    </w:r>
    <w:r w:rsidRPr="00A815DC">
      <w:rPr>
        <w:rFonts w:ascii="Arial" w:hAnsi="Arial" w:cs="Arial"/>
        <w:sz w:val="16"/>
        <w:szCs w:val="16"/>
      </w:rPr>
      <w:t xml:space="preserve">- </w:t>
    </w:r>
    <w:r w:rsidRPr="00A815DC">
      <w:rPr>
        <w:rFonts w:ascii="Arial" w:hAnsi="Arial" w:cs="Arial"/>
        <w:b/>
        <w:sz w:val="16"/>
        <w:szCs w:val="16"/>
        <w:lang w:val="en-ZA"/>
      </w:rPr>
      <w:t>www.nepad.org</w:t>
    </w:r>
    <w:r w:rsidRPr="00A815DC">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A4D5" w14:textId="77777777" w:rsidR="00CF2C5F" w:rsidRDefault="00CF2C5F" w:rsidP="00BD42F4">
      <w:pPr>
        <w:spacing w:after="0" w:line="240" w:lineRule="auto"/>
      </w:pPr>
      <w:r>
        <w:separator/>
      </w:r>
    </w:p>
  </w:footnote>
  <w:footnote w:type="continuationSeparator" w:id="0">
    <w:p w14:paraId="396B52FA" w14:textId="77777777" w:rsidR="00CF2C5F" w:rsidRDefault="00CF2C5F" w:rsidP="00BD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254A" w14:textId="1B8250A2" w:rsidR="00D41644" w:rsidRPr="0085602B" w:rsidRDefault="0085602B" w:rsidP="0085602B">
    <w:pPr>
      <w:pStyle w:val="Header"/>
      <w:jc w:val="center"/>
    </w:pPr>
    <w:r w:rsidRPr="0085602B">
      <w:rPr>
        <w:rFonts w:ascii="Arial" w:hAnsi="Arial" w:cs="Arial"/>
        <w:noProof/>
        <w:color w:val="000000"/>
        <w:lang w:val="en-US"/>
      </w:rPr>
      <w:drawing>
        <wp:inline distT="0" distB="0" distL="0" distR="0" wp14:anchorId="35D9FFDB" wp14:editId="0739457C">
          <wp:extent cx="3552825" cy="8810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0962" cy="9946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037"/>
    <w:multiLevelType w:val="hybridMultilevel"/>
    <w:tmpl w:val="9A8EA17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C6090"/>
    <w:multiLevelType w:val="hybridMultilevel"/>
    <w:tmpl w:val="8304A3BE"/>
    <w:lvl w:ilvl="0" w:tplc="9F90EA86">
      <w:numFmt w:val="bullet"/>
      <w:lvlText w:val="-"/>
      <w:lvlJc w:val="left"/>
      <w:pPr>
        <w:ind w:left="360" w:hanging="360"/>
      </w:pPr>
      <w:rPr>
        <w:rFonts w:ascii="Arial" w:eastAsia="Calibri" w:hAnsi="Aria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7911"/>
    <w:multiLevelType w:val="multilevel"/>
    <w:tmpl w:val="7D80F8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F49F3"/>
    <w:multiLevelType w:val="multilevel"/>
    <w:tmpl w:val="229636B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F700D"/>
    <w:multiLevelType w:val="multilevel"/>
    <w:tmpl w:val="0464C9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B2EFD"/>
    <w:multiLevelType w:val="hybridMultilevel"/>
    <w:tmpl w:val="A434123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4E23B5"/>
    <w:multiLevelType w:val="multilevel"/>
    <w:tmpl w:val="41129DA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B49EA"/>
    <w:multiLevelType w:val="hybridMultilevel"/>
    <w:tmpl w:val="021063E4"/>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B373B"/>
    <w:multiLevelType w:val="multilevel"/>
    <w:tmpl w:val="F9FE264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E3237"/>
    <w:multiLevelType w:val="hybridMultilevel"/>
    <w:tmpl w:val="4EF47852"/>
    <w:lvl w:ilvl="0" w:tplc="697AD1DE">
      <w:start w:val="1"/>
      <w:numFmt w:val="bullet"/>
      <w:lvlText w:val="-"/>
      <w:lvlJc w:val="left"/>
      <w:pPr>
        <w:ind w:left="990" w:hanging="360"/>
      </w:pPr>
      <w:rPr>
        <w:rFonts w:ascii="Arial" w:eastAsia="Calibr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F2F5E20"/>
    <w:multiLevelType w:val="hybridMultilevel"/>
    <w:tmpl w:val="8D6E2484"/>
    <w:lvl w:ilvl="0" w:tplc="493CF778">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02D64E5"/>
    <w:multiLevelType w:val="hybridMultilevel"/>
    <w:tmpl w:val="BAB09404"/>
    <w:lvl w:ilvl="0" w:tplc="493CF778">
      <w:start w:val="2"/>
      <w:numFmt w:val="bullet"/>
      <w:lvlText w:val="-"/>
      <w:lvlJc w:val="left"/>
      <w:pPr>
        <w:ind w:left="720" w:hanging="360"/>
      </w:pPr>
      <w:rPr>
        <w:rFonts w:ascii="Arial" w:eastAsia="Calibri" w:hAnsi="Arial" w:cs="Arial" w:hint="default"/>
      </w:rPr>
    </w:lvl>
    <w:lvl w:ilvl="1" w:tplc="DFF8E2BC">
      <w:numFmt w:val="bullet"/>
      <w:lvlText w:val="·"/>
      <w:lvlJc w:val="left"/>
      <w:pPr>
        <w:ind w:left="1440" w:hanging="360"/>
      </w:pPr>
      <w:rPr>
        <w:rFonts w:ascii="Times New Roman" w:eastAsia="Times New Roman" w:hAnsi="Times New Roman" w:cs="Times New Roman" w:hint="default"/>
        <w:color w:val="000000"/>
        <w:sz w:val="27"/>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7B317E7"/>
    <w:multiLevelType w:val="hybridMultilevel"/>
    <w:tmpl w:val="69FC57E4"/>
    <w:lvl w:ilvl="0" w:tplc="493CF778">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8A95A22"/>
    <w:multiLevelType w:val="multilevel"/>
    <w:tmpl w:val="6A1ACCB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812F94"/>
    <w:multiLevelType w:val="hybridMultilevel"/>
    <w:tmpl w:val="25660A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D122033"/>
    <w:multiLevelType w:val="multilevel"/>
    <w:tmpl w:val="0C101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C2BE6"/>
    <w:multiLevelType w:val="multilevel"/>
    <w:tmpl w:val="0BC0302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2839426">
    <w:abstractNumId w:val="7"/>
  </w:num>
  <w:num w:numId="2" w16cid:durableId="1875918101">
    <w:abstractNumId w:val="1"/>
  </w:num>
  <w:num w:numId="3" w16cid:durableId="1434059608">
    <w:abstractNumId w:val="9"/>
  </w:num>
  <w:num w:numId="4" w16cid:durableId="54743163">
    <w:abstractNumId w:val="12"/>
  </w:num>
  <w:num w:numId="5" w16cid:durableId="63332462">
    <w:abstractNumId w:val="11"/>
  </w:num>
  <w:num w:numId="6" w16cid:durableId="694043613">
    <w:abstractNumId w:val="10"/>
  </w:num>
  <w:num w:numId="7" w16cid:durableId="229969874">
    <w:abstractNumId w:val="5"/>
  </w:num>
  <w:num w:numId="8" w16cid:durableId="1456555662">
    <w:abstractNumId w:val="0"/>
  </w:num>
  <w:num w:numId="9" w16cid:durableId="1953631611">
    <w:abstractNumId w:val="15"/>
  </w:num>
  <w:num w:numId="10" w16cid:durableId="1678463161">
    <w:abstractNumId w:val="16"/>
  </w:num>
  <w:num w:numId="11" w16cid:durableId="56629315">
    <w:abstractNumId w:val="4"/>
  </w:num>
  <w:num w:numId="12" w16cid:durableId="368532456">
    <w:abstractNumId w:val="6"/>
  </w:num>
  <w:num w:numId="13" w16cid:durableId="93868113">
    <w:abstractNumId w:val="8"/>
  </w:num>
  <w:num w:numId="14" w16cid:durableId="629628867">
    <w:abstractNumId w:val="3"/>
  </w:num>
  <w:num w:numId="15" w16cid:durableId="1666083504">
    <w:abstractNumId w:val="2"/>
  </w:num>
  <w:num w:numId="16" w16cid:durableId="28840568">
    <w:abstractNumId w:val="13"/>
  </w:num>
  <w:num w:numId="17" w16cid:durableId="110627328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tDA3MTUys7QwMrFU0lEKTi0uzszPAykwqgUAP5+CPywAAAA="/>
  </w:docVars>
  <w:rsids>
    <w:rsidRoot w:val="00BD42F4"/>
    <w:rsid w:val="000002B1"/>
    <w:rsid w:val="00000804"/>
    <w:rsid w:val="0000132B"/>
    <w:rsid w:val="000013C3"/>
    <w:rsid w:val="000020EE"/>
    <w:rsid w:val="0000255A"/>
    <w:rsid w:val="0000274B"/>
    <w:rsid w:val="00002868"/>
    <w:rsid w:val="00006184"/>
    <w:rsid w:val="000069CB"/>
    <w:rsid w:val="00006C6E"/>
    <w:rsid w:val="00007FC1"/>
    <w:rsid w:val="0001052F"/>
    <w:rsid w:val="00010AAD"/>
    <w:rsid w:val="00010C91"/>
    <w:rsid w:val="0001202B"/>
    <w:rsid w:val="00012B65"/>
    <w:rsid w:val="000131F2"/>
    <w:rsid w:val="000152A5"/>
    <w:rsid w:val="000158D6"/>
    <w:rsid w:val="00015DD3"/>
    <w:rsid w:val="00016E41"/>
    <w:rsid w:val="00016EA6"/>
    <w:rsid w:val="00017427"/>
    <w:rsid w:val="00020506"/>
    <w:rsid w:val="000221CA"/>
    <w:rsid w:val="00022601"/>
    <w:rsid w:val="00022BAC"/>
    <w:rsid w:val="00023BF1"/>
    <w:rsid w:val="00024E54"/>
    <w:rsid w:val="00025235"/>
    <w:rsid w:val="000257F6"/>
    <w:rsid w:val="00025AE9"/>
    <w:rsid w:val="00025C4B"/>
    <w:rsid w:val="00027102"/>
    <w:rsid w:val="0003102C"/>
    <w:rsid w:val="000312E7"/>
    <w:rsid w:val="0003154D"/>
    <w:rsid w:val="000320DE"/>
    <w:rsid w:val="000323C4"/>
    <w:rsid w:val="00033933"/>
    <w:rsid w:val="0003466E"/>
    <w:rsid w:val="00034D13"/>
    <w:rsid w:val="00034DE9"/>
    <w:rsid w:val="00035862"/>
    <w:rsid w:val="00035F84"/>
    <w:rsid w:val="00036CE9"/>
    <w:rsid w:val="00036DF9"/>
    <w:rsid w:val="00036F7B"/>
    <w:rsid w:val="000370F5"/>
    <w:rsid w:val="0004015F"/>
    <w:rsid w:val="00040FD6"/>
    <w:rsid w:val="0004321F"/>
    <w:rsid w:val="00044391"/>
    <w:rsid w:val="0004453C"/>
    <w:rsid w:val="0004479B"/>
    <w:rsid w:val="000452B7"/>
    <w:rsid w:val="00045706"/>
    <w:rsid w:val="00045C8A"/>
    <w:rsid w:val="00046DE8"/>
    <w:rsid w:val="00046ED8"/>
    <w:rsid w:val="00047894"/>
    <w:rsid w:val="00051556"/>
    <w:rsid w:val="000524C5"/>
    <w:rsid w:val="00053ADE"/>
    <w:rsid w:val="00053E8A"/>
    <w:rsid w:val="0005546E"/>
    <w:rsid w:val="00055901"/>
    <w:rsid w:val="00055B92"/>
    <w:rsid w:val="00056290"/>
    <w:rsid w:val="000562FC"/>
    <w:rsid w:val="00056747"/>
    <w:rsid w:val="00057FEB"/>
    <w:rsid w:val="00061CDF"/>
    <w:rsid w:val="00061FAD"/>
    <w:rsid w:val="0006230B"/>
    <w:rsid w:val="00062A05"/>
    <w:rsid w:val="0006426E"/>
    <w:rsid w:val="00064496"/>
    <w:rsid w:val="00065277"/>
    <w:rsid w:val="00065787"/>
    <w:rsid w:val="00065DB2"/>
    <w:rsid w:val="00065FA2"/>
    <w:rsid w:val="00066808"/>
    <w:rsid w:val="00066A6B"/>
    <w:rsid w:val="00067A2F"/>
    <w:rsid w:val="0007036F"/>
    <w:rsid w:val="0007075C"/>
    <w:rsid w:val="00070EFB"/>
    <w:rsid w:val="00071651"/>
    <w:rsid w:val="00072244"/>
    <w:rsid w:val="00072905"/>
    <w:rsid w:val="00072ACB"/>
    <w:rsid w:val="00072C94"/>
    <w:rsid w:val="00073D81"/>
    <w:rsid w:val="00074460"/>
    <w:rsid w:val="0007462E"/>
    <w:rsid w:val="00074846"/>
    <w:rsid w:val="00075196"/>
    <w:rsid w:val="00075927"/>
    <w:rsid w:val="00076D2F"/>
    <w:rsid w:val="00076E99"/>
    <w:rsid w:val="00076FAE"/>
    <w:rsid w:val="00077ED7"/>
    <w:rsid w:val="00077FF1"/>
    <w:rsid w:val="000819F7"/>
    <w:rsid w:val="00081AA0"/>
    <w:rsid w:val="00081FB9"/>
    <w:rsid w:val="00082DEC"/>
    <w:rsid w:val="00082FA9"/>
    <w:rsid w:val="00084480"/>
    <w:rsid w:val="00084C94"/>
    <w:rsid w:val="00085ECC"/>
    <w:rsid w:val="000866F8"/>
    <w:rsid w:val="000877D7"/>
    <w:rsid w:val="00090C51"/>
    <w:rsid w:val="000910F6"/>
    <w:rsid w:val="00091576"/>
    <w:rsid w:val="000923FE"/>
    <w:rsid w:val="00092626"/>
    <w:rsid w:val="000927C9"/>
    <w:rsid w:val="00093359"/>
    <w:rsid w:val="00093688"/>
    <w:rsid w:val="00094927"/>
    <w:rsid w:val="00094C56"/>
    <w:rsid w:val="00095079"/>
    <w:rsid w:val="00095964"/>
    <w:rsid w:val="000961FD"/>
    <w:rsid w:val="00096209"/>
    <w:rsid w:val="000974C1"/>
    <w:rsid w:val="00097908"/>
    <w:rsid w:val="000A0B32"/>
    <w:rsid w:val="000A1319"/>
    <w:rsid w:val="000A248E"/>
    <w:rsid w:val="000A24A8"/>
    <w:rsid w:val="000A254E"/>
    <w:rsid w:val="000A2AD6"/>
    <w:rsid w:val="000A331A"/>
    <w:rsid w:val="000A38B7"/>
    <w:rsid w:val="000A38F5"/>
    <w:rsid w:val="000A3C3D"/>
    <w:rsid w:val="000A5559"/>
    <w:rsid w:val="000A5986"/>
    <w:rsid w:val="000A59AC"/>
    <w:rsid w:val="000B1FFE"/>
    <w:rsid w:val="000B2515"/>
    <w:rsid w:val="000B33FD"/>
    <w:rsid w:val="000B3992"/>
    <w:rsid w:val="000B3B4E"/>
    <w:rsid w:val="000B3B73"/>
    <w:rsid w:val="000B3E66"/>
    <w:rsid w:val="000B459B"/>
    <w:rsid w:val="000B4735"/>
    <w:rsid w:val="000B48FA"/>
    <w:rsid w:val="000B5B1F"/>
    <w:rsid w:val="000B6672"/>
    <w:rsid w:val="000B7335"/>
    <w:rsid w:val="000C0AC1"/>
    <w:rsid w:val="000C15ED"/>
    <w:rsid w:val="000C199A"/>
    <w:rsid w:val="000C1BFA"/>
    <w:rsid w:val="000C1EF5"/>
    <w:rsid w:val="000C24BE"/>
    <w:rsid w:val="000C39C6"/>
    <w:rsid w:val="000C525B"/>
    <w:rsid w:val="000C5645"/>
    <w:rsid w:val="000C6303"/>
    <w:rsid w:val="000C6CA9"/>
    <w:rsid w:val="000C6D99"/>
    <w:rsid w:val="000C750F"/>
    <w:rsid w:val="000D0FA9"/>
    <w:rsid w:val="000D1B75"/>
    <w:rsid w:val="000D1F4F"/>
    <w:rsid w:val="000D2549"/>
    <w:rsid w:val="000D2603"/>
    <w:rsid w:val="000D2F3B"/>
    <w:rsid w:val="000D3406"/>
    <w:rsid w:val="000D353D"/>
    <w:rsid w:val="000D3577"/>
    <w:rsid w:val="000D5A47"/>
    <w:rsid w:val="000D645E"/>
    <w:rsid w:val="000D66E9"/>
    <w:rsid w:val="000D720B"/>
    <w:rsid w:val="000D738F"/>
    <w:rsid w:val="000D7949"/>
    <w:rsid w:val="000D7DE2"/>
    <w:rsid w:val="000D7FAD"/>
    <w:rsid w:val="000E0AA5"/>
    <w:rsid w:val="000E0B81"/>
    <w:rsid w:val="000E125E"/>
    <w:rsid w:val="000E1512"/>
    <w:rsid w:val="000E1D6A"/>
    <w:rsid w:val="000E1EA5"/>
    <w:rsid w:val="000E240F"/>
    <w:rsid w:val="000E2C69"/>
    <w:rsid w:val="000E2F61"/>
    <w:rsid w:val="000E3A15"/>
    <w:rsid w:val="000E3DC8"/>
    <w:rsid w:val="000E453F"/>
    <w:rsid w:val="000E56C5"/>
    <w:rsid w:val="000E5A03"/>
    <w:rsid w:val="000E60E7"/>
    <w:rsid w:val="000E6A28"/>
    <w:rsid w:val="000E6A4B"/>
    <w:rsid w:val="000E7061"/>
    <w:rsid w:val="000E76CA"/>
    <w:rsid w:val="000E7C28"/>
    <w:rsid w:val="000E7FEE"/>
    <w:rsid w:val="000F0748"/>
    <w:rsid w:val="000F0949"/>
    <w:rsid w:val="000F0DAA"/>
    <w:rsid w:val="000F1B57"/>
    <w:rsid w:val="000F220E"/>
    <w:rsid w:val="000F25C1"/>
    <w:rsid w:val="000F26F3"/>
    <w:rsid w:val="000F2DB9"/>
    <w:rsid w:val="000F2E8E"/>
    <w:rsid w:val="000F33E1"/>
    <w:rsid w:val="000F427E"/>
    <w:rsid w:val="000F4482"/>
    <w:rsid w:val="000F47C9"/>
    <w:rsid w:val="000F4B14"/>
    <w:rsid w:val="000F4BD4"/>
    <w:rsid w:val="000F4D68"/>
    <w:rsid w:val="000F4E72"/>
    <w:rsid w:val="000F5A82"/>
    <w:rsid w:val="000F5E86"/>
    <w:rsid w:val="000F60D0"/>
    <w:rsid w:val="000F6141"/>
    <w:rsid w:val="000F61D8"/>
    <w:rsid w:val="000F6291"/>
    <w:rsid w:val="000F6D84"/>
    <w:rsid w:val="000F6F9D"/>
    <w:rsid w:val="000F7B83"/>
    <w:rsid w:val="000F7E60"/>
    <w:rsid w:val="00100B92"/>
    <w:rsid w:val="00100C58"/>
    <w:rsid w:val="001018C3"/>
    <w:rsid w:val="00101C58"/>
    <w:rsid w:val="00102C29"/>
    <w:rsid w:val="0010357D"/>
    <w:rsid w:val="0010371F"/>
    <w:rsid w:val="001048CA"/>
    <w:rsid w:val="00105074"/>
    <w:rsid w:val="00106CAA"/>
    <w:rsid w:val="00107143"/>
    <w:rsid w:val="00107B87"/>
    <w:rsid w:val="00107BC4"/>
    <w:rsid w:val="00110041"/>
    <w:rsid w:val="001112DC"/>
    <w:rsid w:val="00111795"/>
    <w:rsid w:val="00111EF6"/>
    <w:rsid w:val="0011377C"/>
    <w:rsid w:val="0011385E"/>
    <w:rsid w:val="001138E4"/>
    <w:rsid w:val="00114590"/>
    <w:rsid w:val="00115284"/>
    <w:rsid w:val="001159A5"/>
    <w:rsid w:val="001159F4"/>
    <w:rsid w:val="00115E1D"/>
    <w:rsid w:val="00115E96"/>
    <w:rsid w:val="00116031"/>
    <w:rsid w:val="00116CD7"/>
    <w:rsid w:val="00120094"/>
    <w:rsid w:val="00120753"/>
    <w:rsid w:val="00121513"/>
    <w:rsid w:val="00121797"/>
    <w:rsid w:val="00123665"/>
    <w:rsid w:val="00123AF6"/>
    <w:rsid w:val="00123D21"/>
    <w:rsid w:val="00124114"/>
    <w:rsid w:val="00124E23"/>
    <w:rsid w:val="001250C2"/>
    <w:rsid w:val="00125144"/>
    <w:rsid w:val="00126809"/>
    <w:rsid w:val="00126C9B"/>
    <w:rsid w:val="00126C9F"/>
    <w:rsid w:val="00126DD9"/>
    <w:rsid w:val="00126E36"/>
    <w:rsid w:val="00127C66"/>
    <w:rsid w:val="00130DCE"/>
    <w:rsid w:val="0013199C"/>
    <w:rsid w:val="00131C24"/>
    <w:rsid w:val="001326D1"/>
    <w:rsid w:val="00134153"/>
    <w:rsid w:val="00134875"/>
    <w:rsid w:val="00134AE4"/>
    <w:rsid w:val="0013565E"/>
    <w:rsid w:val="00137389"/>
    <w:rsid w:val="0013798E"/>
    <w:rsid w:val="00137FB3"/>
    <w:rsid w:val="001404B3"/>
    <w:rsid w:val="001404B9"/>
    <w:rsid w:val="00140642"/>
    <w:rsid w:val="00140AF3"/>
    <w:rsid w:val="00142881"/>
    <w:rsid w:val="001430FC"/>
    <w:rsid w:val="00143406"/>
    <w:rsid w:val="00144129"/>
    <w:rsid w:val="00144356"/>
    <w:rsid w:val="0014439F"/>
    <w:rsid w:val="00144D19"/>
    <w:rsid w:val="001456A6"/>
    <w:rsid w:val="001456FB"/>
    <w:rsid w:val="00146801"/>
    <w:rsid w:val="00146854"/>
    <w:rsid w:val="00147296"/>
    <w:rsid w:val="001472CA"/>
    <w:rsid w:val="0015063E"/>
    <w:rsid w:val="001510D8"/>
    <w:rsid w:val="00151126"/>
    <w:rsid w:val="00151619"/>
    <w:rsid w:val="0015222B"/>
    <w:rsid w:val="001522A3"/>
    <w:rsid w:val="0015245F"/>
    <w:rsid w:val="00152CC3"/>
    <w:rsid w:val="00153EAE"/>
    <w:rsid w:val="001551CF"/>
    <w:rsid w:val="00155336"/>
    <w:rsid w:val="00155A7D"/>
    <w:rsid w:val="001561E7"/>
    <w:rsid w:val="00156679"/>
    <w:rsid w:val="00156716"/>
    <w:rsid w:val="00161D0A"/>
    <w:rsid w:val="00162445"/>
    <w:rsid w:val="0016246B"/>
    <w:rsid w:val="0016370F"/>
    <w:rsid w:val="00165AC3"/>
    <w:rsid w:val="00165DEF"/>
    <w:rsid w:val="00167070"/>
    <w:rsid w:val="001702A5"/>
    <w:rsid w:val="0017034F"/>
    <w:rsid w:val="001707AB"/>
    <w:rsid w:val="001710F3"/>
    <w:rsid w:val="001713F1"/>
    <w:rsid w:val="0017168F"/>
    <w:rsid w:val="00172395"/>
    <w:rsid w:val="00172742"/>
    <w:rsid w:val="00172848"/>
    <w:rsid w:val="0017326A"/>
    <w:rsid w:val="0017375D"/>
    <w:rsid w:val="00173AF4"/>
    <w:rsid w:val="00175033"/>
    <w:rsid w:val="0017581F"/>
    <w:rsid w:val="00175FE8"/>
    <w:rsid w:val="001763E8"/>
    <w:rsid w:val="001766DC"/>
    <w:rsid w:val="001769F1"/>
    <w:rsid w:val="00177824"/>
    <w:rsid w:val="001811D7"/>
    <w:rsid w:val="0018133B"/>
    <w:rsid w:val="0018143E"/>
    <w:rsid w:val="0018187D"/>
    <w:rsid w:val="00182EFB"/>
    <w:rsid w:val="00183E13"/>
    <w:rsid w:val="001840AA"/>
    <w:rsid w:val="001846C1"/>
    <w:rsid w:val="001847DF"/>
    <w:rsid w:val="00184E41"/>
    <w:rsid w:val="001852D3"/>
    <w:rsid w:val="001857C6"/>
    <w:rsid w:val="00185BC9"/>
    <w:rsid w:val="0018635F"/>
    <w:rsid w:val="00186BC0"/>
    <w:rsid w:val="00187304"/>
    <w:rsid w:val="0018784F"/>
    <w:rsid w:val="0019040B"/>
    <w:rsid w:val="0019080D"/>
    <w:rsid w:val="001911D1"/>
    <w:rsid w:val="00191394"/>
    <w:rsid w:val="0019141D"/>
    <w:rsid w:val="001918DF"/>
    <w:rsid w:val="00193661"/>
    <w:rsid w:val="00193CE3"/>
    <w:rsid w:val="001946E6"/>
    <w:rsid w:val="001958A2"/>
    <w:rsid w:val="001975E9"/>
    <w:rsid w:val="00197D78"/>
    <w:rsid w:val="001A0EC2"/>
    <w:rsid w:val="001A1E51"/>
    <w:rsid w:val="001A340C"/>
    <w:rsid w:val="001A3776"/>
    <w:rsid w:val="001A499A"/>
    <w:rsid w:val="001A583E"/>
    <w:rsid w:val="001A5A9D"/>
    <w:rsid w:val="001A633A"/>
    <w:rsid w:val="001A6764"/>
    <w:rsid w:val="001A6766"/>
    <w:rsid w:val="001A6DB5"/>
    <w:rsid w:val="001A7C6A"/>
    <w:rsid w:val="001B0449"/>
    <w:rsid w:val="001B0537"/>
    <w:rsid w:val="001B0902"/>
    <w:rsid w:val="001B092A"/>
    <w:rsid w:val="001B1522"/>
    <w:rsid w:val="001B1F04"/>
    <w:rsid w:val="001B3BBD"/>
    <w:rsid w:val="001B4032"/>
    <w:rsid w:val="001B5108"/>
    <w:rsid w:val="001B658E"/>
    <w:rsid w:val="001B6624"/>
    <w:rsid w:val="001B6EB6"/>
    <w:rsid w:val="001B74AC"/>
    <w:rsid w:val="001B7551"/>
    <w:rsid w:val="001C1179"/>
    <w:rsid w:val="001C186D"/>
    <w:rsid w:val="001C1882"/>
    <w:rsid w:val="001C196F"/>
    <w:rsid w:val="001C261B"/>
    <w:rsid w:val="001C286B"/>
    <w:rsid w:val="001C2ADE"/>
    <w:rsid w:val="001C2FA9"/>
    <w:rsid w:val="001C3186"/>
    <w:rsid w:val="001C3219"/>
    <w:rsid w:val="001C394E"/>
    <w:rsid w:val="001C3D5F"/>
    <w:rsid w:val="001C4697"/>
    <w:rsid w:val="001C5010"/>
    <w:rsid w:val="001C5EB0"/>
    <w:rsid w:val="001C642A"/>
    <w:rsid w:val="001C6D6B"/>
    <w:rsid w:val="001C760D"/>
    <w:rsid w:val="001C767B"/>
    <w:rsid w:val="001C7FBF"/>
    <w:rsid w:val="001D0DB7"/>
    <w:rsid w:val="001D2334"/>
    <w:rsid w:val="001D3476"/>
    <w:rsid w:val="001D3FCE"/>
    <w:rsid w:val="001D4FD0"/>
    <w:rsid w:val="001D530C"/>
    <w:rsid w:val="001D533D"/>
    <w:rsid w:val="001D5D7F"/>
    <w:rsid w:val="001D65F1"/>
    <w:rsid w:val="001D6796"/>
    <w:rsid w:val="001D7C8E"/>
    <w:rsid w:val="001E01E7"/>
    <w:rsid w:val="001E0328"/>
    <w:rsid w:val="001E0C7A"/>
    <w:rsid w:val="001E144A"/>
    <w:rsid w:val="001E18BE"/>
    <w:rsid w:val="001E235D"/>
    <w:rsid w:val="001E2A65"/>
    <w:rsid w:val="001E3FED"/>
    <w:rsid w:val="001E44F4"/>
    <w:rsid w:val="001E4D43"/>
    <w:rsid w:val="001E5155"/>
    <w:rsid w:val="001E589A"/>
    <w:rsid w:val="001E619D"/>
    <w:rsid w:val="001E6D3D"/>
    <w:rsid w:val="001E6E88"/>
    <w:rsid w:val="001E73E7"/>
    <w:rsid w:val="001E7929"/>
    <w:rsid w:val="001E7DC3"/>
    <w:rsid w:val="001F0085"/>
    <w:rsid w:val="001F0AFF"/>
    <w:rsid w:val="001F1BE9"/>
    <w:rsid w:val="001F1EDE"/>
    <w:rsid w:val="001F1F38"/>
    <w:rsid w:val="001F1FDA"/>
    <w:rsid w:val="001F20A7"/>
    <w:rsid w:val="001F2722"/>
    <w:rsid w:val="001F2A20"/>
    <w:rsid w:val="001F2D3E"/>
    <w:rsid w:val="001F3083"/>
    <w:rsid w:val="001F373E"/>
    <w:rsid w:val="001F4342"/>
    <w:rsid w:val="001F455A"/>
    <w:rsid w:val="001F4A20"/>
    <w:rsid w:val="001F5305"/>
    <w:rsid w:val="001F5FE0"/>
    <w:rsid w:val="001F648A"/>
    <w:rsid w:val="001F6CFE"/>
    <w:rsid w:val="001F71E8"/>
    <w:rsid w:val="001F7247"/>
    <w:rsid w:val="001F77C0"/>
    <w:rsid w:val="001F77C4"/>
    <w:rsid w:val="00200108"/>
    <w:rsid w:val="00200132"/>
    <w:rsid w:val="00200D18"/>
    <w:rsid w:val="00202AFF"/>
    <w:rsid w:val="00203398"/>
    <w:rsid w:val="00204B0B"/>
    <w:rsid w:val="002059FA"/>
    <w:rsid w:val="00205B74"/>
    <w:rsid w:val="00205F9F"/>
    <w:rsid w:val="00206353"/>
    <w:rsid w:val="002063A1"/>
    <w:rsid w:val="00206E51"/>
    <w:rsid w:val="00207A34"/>
    <w:rsid w:val="00210620"/>
    <w:rsid w:val="0021074E"/>
    <w:rsid w:val="002110DD"/>
    <w:rsid w:val="002111A0"/>
    <w:rsid w:val="00214016"/>
    <w:rsid w:val="00214C42"/>
    <w:rsid w:val="00214FD0"/>
    <w:rsid w:val="00215871"/>
    <w:rsid w:val="00217001"/>
    <w:rsid w:val="0021724F"/>
    <w:rsid w:val="002174FB"/>
    <w:rsid w:val="00217D49"/>
    <w:rsid w:val="002200A8"/>
    <w:rsid w:val="0022088E"/>
    <w:rsid w:val="00220DE2"/>
    <w:rsid w:val="00222D43"/>
    <w:rsid w:val="002234B8"/>
    <w:rsid w:val="00223663"/>
    <w:rsid w:val="0022373B"/>
    <w:rsid w:val="002237F7"/>
    <w:rsid w:val="00223FB5"/>
    <w:rsid w:val="00224341"/>
    <w:rsid w:val="00224E73"/>
    <w:rsid w:val="002260D1"/>
    <w:rsid w:val="00227BCF"/>
    <w:rsid w:val="0023088F"/>
    <w:rsid w:val="002309B1"/>
    <w:rsid w:val="00230C90"/>
    <w:rsid w:val="002311EA"/>
    <w:rsid w:val="00231B83"/>
    <w:rsid w:val="00232204"/>
    <w:rsid w:val="00232338"/>
    <w:rsid w:val="00232C2A"/>
    <w:rsid w:val="002330A5"/>
    <w:rsid w:val="00233586"/>
    <w:rsid w:val="00234D33"/>
    <w:rsid w:val="0023547A"/>
    <w:rsid w:val="002368E2"/>
    <w:rsid w:val="002375C8"/>
    <w:rsid w:val="00237DD5"/>
    <w:rsid w:val="002403F5"/>
    <w:rsid w:val="00241013"/>
    <w:rsid w:val="00241135"/>
    <w:rsid w:val="0024138E"/>
    <w:rsid w:val="00241514"/>
    <w:rsid w:val="00241E64"/>
    <w:rsid w:val="00241E81"/>
    <w:rsid w:val="00242AF9"/>
    <w:rsid w:val="00244116"/>
    <w:rsid w:val="00244745"/>
    <w:rsid w:val="0024483E"/>
    <w:rsid w:val="002452DF"/>
    <w:rsid w:val="002466A1"/>
    <w:rsid w:val="00246F61"/>
    <w:rsid w:val="00250E44"/>
    <w:rsid w:val="0025106A"/>
    <w:rsid w:val="00251E28"/>
    <w:rsid w:val="002525E9"/>
    <w:rsid w:val="0025274A"/>
    <w:rsid w:val="00252A4D"/>
    <w:rsid w:val="002543D6"/>
    <w:rsid w:val="00254644"/>
    <w:rsid w:val="00254CB4"/>
    <w:rsid w:val="002550A4"/>
    <w:rsid w:val="002558BF"/>
    <w:rsid w:val="002562D5"/>
    <w:rsid w:val="0025686A"/>
    <w:rsid w:val="00256ECD"/>
    <w:rsid w:val="00257AE6"/>
    <w:rsid w:val="00257CF3"/>
    <w:rsid w:val="0026042D"/>
    <w:rsid w:val="0026047C"/>
    <w:rsid w:val="002604B1"/>
    <w:rsid w:val="00260E64"/>
    <w:rsid w:val="002617A0"/>
    <w:rsid w:val="00261ED2"/>
    <w:rsid w:val="002630FC"/>
    <w:rsid w:val="002633CE"/>
    <w:rsid w:val="00265BEC"/>
    <w:rsid w:val="00265E8D"/>
    <w:rsid w:val="00266117"/>
    <w:rsid w:val="00266D53"/>
    <w:rsid w:val="00266FB0"/>
    <w:rsid w:val="00266FC0"/>
    <w:rsid w:val="002671F8"/>
    <w:rsid w:val="00267586"/>
    <w:rsid w:val="00267897"/>
    <w:rsid w:val="00267CC4"/>
    <w:rsid w:val="00267FE1"/>
    <w:rsid w:val="002701F0"/>
    <w:rsid w:val="002701FF"/>
    <w:rsid w:val="002702BF"/>
    <w:rsid w:val="00271361"/>
    <w:rsid w:val="00271D74"/>
    <w:rsid w:val="00272AEC"/>
    <w:rsid w:val="002733B1"/>
    <w:rsid w:val="002733EE"/>
    <w:rsid w:val="00274489"/>
    <w:rsid w:val="002748BF"/>
    <w:rsid w:val="002766F3"/>
    <w:rsid w:val="00276865"/>
    <w:rsid w:val="00276AFD"/>
    <w:rsid w:val="002770A9"/>
    <w:rsid w:val="00277227"/>
    <w:rsid w:val="00277788"/>
    <w:rsid w:val="00277797"/>
    <w:rsid w:val="00277A08"/>
    <w:rsid w:val="00277B22"/>
    <w:rsid w:val="00277CAF"/>
    <w:rsid w:val="0028010B"/>
    <w:rsid w:val="0028023E"/>
    <w:rsid w:val="00280AC5"/>
    <w:rsid w:val="00280E46"/>
    <w:rsid w:val="00282A2B"/>
    <w:rsid w:val="00282E30"/>
    <w:rsid w:val="00283300"/>
    <w:rsid w:val="0028409E"/>
    <w:rsid w:val="0028454D"/>
    <w:rsid w:val="00284588"/>
    <w:rsid w:val="0028495B"/>
    <w:rsid w:val="00285A49"/>
    <w:rsid w:val="00286463"/>
    <w:rsid w:val="00286683"/>
    <w:rsid w:val="002868F3"/>
    <w:rsid w:val="00290D5C"/>
    <w:rsid w:val="00290F06"/>
    <w:rsid w:val="00291168"/>
    <w:rsid w:val="002911EB"/>
    <w:rsid w:val="002917D3"/>
    <w:rsid w:val="00291F55"/>
    <w:rsid w:val="0029252D"/>
    <w:rsid w:val="00292ADE"/>
    <w:rsid w:val="002939E5"/>
    <w:rsid w:val="00294667"/>
    <w:rsid w:val="002954C0"/>
    <w:rsid w:val="00295B25"/>
    <w:rsid w:val="00295C62"/>
    <w:rsid w:val="00296291"/>
    <w:rsid w:val="002967AB"/>
    <w:rsid w:val="002A1DE8"/>
    <w:rsid w:val="002A2474"/>
    <w:rsid w:val="002A306A"/>
    <w:rsid w:val="002A33FE"/>
    <w:rsid w:val="002A4403"/>
    <w:rsid w:val="002A4A3D"/>
    <w:rsid w:val="002A59AF"/>
    <w:rsid w:val="002A61A1"/>
    <w:rsid w:val="002A7918"/>
    <w:rsid w:val="002B0270"/>
    <w:rsid w:val="002B03DF"/>
    <w:rsid w:val="002B0EBA"/>
    <w:rsid w:val="002B10F8"/>
    <w:rsid w:val="002B13C8"/>
    <w:rsid w:val="002B1A2D"/>
    <w:rsid w:val="002B2119"/>
    <w:rsid w:val="002B23BC"/>
    <w:rsid w:val="002B282B"/>
    <w:rsid w:val="002B2A4E"/>
    <w:rsid w:val="002B4C45"/>
    <w:rsid w:val="002B579A"/>
    <w:rsid w:val="002B6664"/>
    <w:rsid w:val="002B725A"/>
    <w:rsid w:val="002B7357"/>
    <w:rsid w:val="002B7637"/>
    <w:rsid w:val="002B794B"/>
    <w:rsid w:val="002B7FF2"/>
    <w:rsid w:val="002C0608"/>
    <w:rsid w:val="002C0BBB"/>
    <w:rsid w:val="002C1521"/>
    <w:rsid w:val="002C2134"/>
    <w:rsid w:val="002C25B1"/>
    <w:rsid w:val="002C2F55"/>
    <w:rsid w:val="002C3A34"/>
    <w:rsid w:val="002C3E73"/>
    <w:rsid w:val="002C42FF"/>
    <w:rsid w:val="002C4418"/>
    <w:rsid w:val="002C4877"/>
    <w:rsid w:val="002C4AA3"/>
    <w:rsid w:val="002C4B9D"/>
    <w:rsid w:val="002C5B83"/>
    <w:rsid w:val="002C5D3D"/>
    <w:rsid w:val="002C6C01"/>
    <w:rsid w:val="002C6C38"/>
    <w:rsid w:val="002C7188"/>
    <w:rsid w:val="002C7B95"/>
    <w:rsid w:val="002C7BB8"/>
    <w:rsid w:val="002C7C63"/>
    <w:rsid w:val="002D03C0"/>
    <w:rsid w:val="002D0CD5"/>
    <w:rsid w:val="002D0DB0"/>
    <w:rsid w:val="002D1B08"/>
    <w:rsid w:val="002D1F89"/>
    <w:rsid w:val="002D369B"/>
    <w:rsid w:val="002D446D"/>
    <w:rsid w:val="002D4CA9"/>
    <w:rsid w:val="002D549A"/>
    <w:rsid w:val="002D5E18"/>
    <w:rsid w:val="002D6262"/>
    <w:rsid w:val="002D6E35"/>
    <w:rsid w:val="002D71F0"/>
    <w:rsid w:val="002D7594"/>
    <w:rsid w:val="002E0651"/>
    <w:rsid w:val="002E10B5"/>
    <w:rsid w:val="002E16A9"/>
    <w:rsid w:val="002E17D2"/>
    <w:rsid w:val="002E183A"/>
    <w:rsid w:val="002E18E1"/>
    <w:rsid w:val="002E1BFB"/>
    <w:rsid w:val="002E4810"/>
    <w:rsid w:val="002E54DE"/>
    <w:rsid w:val="002E5D78"/>
    <w:rsid w:val="002E5EB6"/>
    <w:rsid w:val="002E5FAB"/>
    <w:rsid w:val="002E608E"/>
    <w:rsid w:val="002E64E7"/>
    <w:rsid w:val="002E677B"/>
    <w:rsid w:val="002E6B99"/>
    <w:rsid w:val="002E6E3A"/>
    <w:rsid w:val="002E6FEA"/>
    <w:rsid w:val="002E706C"/>
    <w:rsid w:val="002E712E"/>
    <w:rsid w:val="002E73C0"/>
    <w:rsid w:val="002E77C5"/>
    <w:rsid w:val="002E7DAB"/>
    <w:rsid w:val="002E7E4F"/>
    <w:rsid w:val="002F082C"/>
    <w:rsid w:val="002F0CF7"/>
    <w:rsid w:val="002F0F36"/>
    <w:rsid w:val="002F0F7E"/>
    <w:rsid w:val="002F1C4D"/>
    <w:rsid w:val="002F44FC"/>
    <w:rsid w:val="002F4E5C"/>
    <w:rsid w:val="002F5300"/>
    <w:rsid w:val="002F56CD"/>
    <w:rsid w:val="002F58AD"/>
    <w:rsid w:val="002F5CFE"/>
    <w:rsid w:val="002F5D82"/>
    <w:rsid w:val="002F5E66"/>
    <w:rsid w:val="002F5FD8"/>
    <w:rsid w:val="002F6DD6"/>
    <w:rsid w:val="002F758C"/>
    <w:rsid w:val="002F7805"/>
    <w:rsid w:val="003007A2"/>
    <w:rsid w:val="003012AD"/>
    <w:rsid w:val="003016F3"/>
    <w:rsid w:val="00301E50"/>
    <w:rsid w:val="00301E76"/>
    <w:rsid w:val="00302192"/>
    <w:rsid w:val="0030240A"/>
    <w:rsid w:val="00303C01"/>
    <w:rsid w:val="00303F0A"/>
    <w:rsid w:val="0030401E"/>
    <w:rsid w:val="00304D30"/>
    <w:rsid w:val="003050F9"/>
    <w:rsid w:val="00305E88"/>
    <w:rsid w:val="00307613"/>
    <w:rsid w:val="00307FCB"/>
    <w:rsid w:val="00310C85"/>
    <w:rsid w:val="003110F2"/>
    <w:rsid w:val="00311A1D"/>
    <w:rsid w:val="00311B98"/>
    <w:rsid w:val="00311C9B"/>
    <w:rsid w:val="00312AF5"/>
    <w:rsid w:val="00313179"/>
    <w:rsid w:val="00313590"/>
    <w:rsid w:val="00313B80"/>
    <w:rsid w:val="003140B0"/>
    <w:rsid w:val="0031499D"/>
    <w:rsid w:val="00316BAA"/>
    <w:rsid w:val="003171CC"/>
    <w:rsid w:val="00317494"/>
    <w:rsid w:val="003176E2"/>
    <w:rsid w:val="0031797A"/>
    <w:rsid w:val="00317EA3"/>
    <w:rsid w:val="003211D2"/>
    <w:rsid w:val="003212E4"/>
    <w:rsid w:val="00322AD3"/>
    <w:rsid w:val="00322B26"/>
    <w:rsid w:val="00324339"/>
    <w:rsid w:val="00324CB7"/>
    <w:rsid w:val="003255D5"/>
    <w:rsid w:val="003302B1"/>
    <w:rsid w:val="00330A5A"/>
    <w:rsid w:val="003310E2"/>
    <w:rsid w:val="00331A7D"/>
    <w:rsid w:val="003324DE"/>
    <w:rsid w:val="00332A08"/>
    <w:rsid w:val="003334D5"/>
    <w:rsid w:val="00333907"/>
    <w:rsid w:val="003347CC"/>
    <w:rsid w:val="00334A82"/>
    <w:rsid w:val="00335861"/>
    <w:rsid w:val="00336761"/>
    <w:rsid w:val="00336E3F"/>
    <w:rsid w:val="00337032"/>
    <w:rsid w:val="0033764B"/>
    <w:rsid w:val="00340F97"/>
    <w:rsid w:val="0034136A"/>
    <w:rsid w:val="0034192C"/>
    <w:rsid w:val="00341BEF"/>
    <w:rsid w:val="00342AB6"/>
    <w:rsid w:val="00342B8F"/>
    <w:rsid w:val="00343569"/>
    <w:rsid w:val="00343747"/>
    <w:rsid w:val="00344BBD"/>
    <w:rsid w:val="003450E4"/>
    <w:rsid w:val="00345891"/>
    <w:rsid w:val="00345BC9"/>
    <w:rsid w:val="00345C04"/>
    <w:rsid w:val="003466D7"/>
    <w:rsid w:val="00347411"/>
    <w:rsid w:val="00347744"/>
    <w:rsid w:val="0035071A"/>
    <w:rsid w:val="00350A91"/>
    <w:rsid w:val="00350DD4"/>
    <w:rsid w:val="00351305"/>
    <w:rsid w:val="00352193"/>
    <w:rsid w:val="00352208"/>
    <w:rsid w:val="0035263E"/>
    <w:rsid w:val="00353A22"/>
    <w:rsid w:val="00354B8A"/>
    <w:rsid w:val="00355299"/>
    <w:rsid w:val="003555A6"/>
    <w:rsid w:val="00355890"/>
    <w:rsid w:val="0035665C"/>
    <w:rsid w:val="003568DB"/>
    <w:rsid w:val="00357B14"/>
    <w:rsid w:val="00360231"/>
    <w:rsid w:val="00360CD1"/>
    <w:rsid w:val="00361F12"/>
    <w:rsid w:val="00361F94"/>
    <w:rsid w:val="0036291A"/>
    <w:rsid w:val="00362963"/>
    <w:rsid w:val="003634EE"/>
    <w:rsid w:val="003641A1"/>
    <w:rsid w:val="00364314"/>
    <w:rsid w:val="00365381"/>
    <w:rsid w:val="00365833"/>
    <w:rsid w:val="00366197"/>
    <w:rsid w:val="003661AE"/>
    <w:rsid w:val="00366EF1"/>
    <w:rsid w:val="00367452"/>
    <w:rsid w:val="00367A33"/>
    <w:rsid w:val="00370064"/>
    <w:rsid w:val="00370276"/>
    <w:rsid w:val="003717D8"/>
    <w:rsid w:val="0037196C"/>
    <w:rsid w:val="00372A1D"/>
    <w:rsid w:val="003732D1"/>
    <w:rsid w:val="00373942"/>
    <w:rsid w:val="00373BF3"/>
    <w:rsid w:val="00374218"/>
    <w:rsid w:val="0037513F"/>
    <w:rsid w:val="00375B8C"/>
    <w:rsid w:val="003761EB"/>
    <w:rsid w:val="00376F7F"/>
    <w:rsid w:val="00377063"/>
    <w:rsid w:val="00377695"/>
    <w:rsid w:val="00377B1C"/>
    <w:rsid w:val="0038068C"/>
    <w:rsid w:val="00380702"/>
    <w:rsid w:val="00381122"/>
    <w:rsid w:val="00381B4A"/>
    <w:rsid w:val="00381D11"/>
    <w:rsid w:val="00381D6E"/>
    <w:rsid w:val="003821DE"/>
    <w:rsid w:val="0038259E"/>
    <w:rsid w:val="003826B9"/>
    <w:rsid w:val="003838EB"/>
    <w:rsid w:val="00383CAC"/>
    <w:rsid w:val="00383DBF"/>
    <w:rsid w:val="003840CE"/>
    <w:rsid w:val="0038440C"/>
    <w:rsid w:val="0038569B"/>
    <w:rsid w:val="003857E2"/>
    <w:rsid w:val="00385B2F"/>
    <w:rsid w:val="0038655F"/>
    <w:rsid w:val="003866AF"/>
    <w:rsid w:val="00386B2E"/>
    <w:rsid w:val="00386E80"/>
    <w:rsid w:val="00387044"/>
    <w:rsid w:val="003877B9"/>
    <w:rsid w:val="00390285"/>
    <w:rsid w:val="003904C9"/>
    <w:rsid w:val="003910BB"/>
    <w:rsid w:val="003915BD"/>
    <w:rsid w:val="003921B8"/>
    <w:rsid w:val="00393AC8"/>
    <w:rsid w:val="00394123"/>
    <w:rsid w:val="00394295"/>
    <w:rsid w:val="00394FA8"/>
    <w:rsid w:val="003955F1"/>
    <w:rsid w:val="0039567D"/>
    <w:rsid w:val="003966CC"/>
    <w:rsid w:val="00396805"/>
    <w:rsid w:val="003977E7"/>
    <w:rsid w:val="003A01DD"/>
    <w:rsid w:val="003A26D5"/>
    <w:rsid w:val="003A272E"/>
    <w:rsid w:val="003A28EC"/>
    <w:rsid w:val="003A5260"/>
    <w:rsid w:val="003A527F"/>
    <w:rsid w:val="003A7ABF"/>
    <w:rsid w:val="003B05BF"/>
    <w:rsid w:val="003B0BC7"/>
    <w:rsid w:val="003B0C38"/>
    <w:rsid w:val="003B36FC"/>
    <w:rsid w:val="003B373E"/>
    <w:rsid w:val="003B41B3"/>
    <w:rsid w:val="003B4490"/>
    <w:rsid w:val="003B4A78"/>
    <w:rsid w:val="003B4E3F"/>
    <w:rsid w:val="003B518C"/>
    <w:rsid w:val="003B54DB"/>
    <w:rsid w:val="003B609C"/>
    <w:rsid w:val="003B69D4"/>
    <w:rsid w:val="003B6ED1"/>
    <w:rsid w:val="003B73EF"/>
    <w:rsid w:val="003C04F4"/>
    <w:rsid w:val="003C0D0D"/>
    <w:rsid w:val="003C1B0D"/>
    <w:rsid w:val="003C1E1B"/>
    <w:rsid w:val="003C2554"/>
    <w:rsid w:val="003C27D2"/>
    <w:rsid w:val="003C2924"/>
    <w:rsid w:val="003C33EB"/>
    <w:rsid w:val="003C3A8A"/>
    <w:rsid w:val="003C41DB"/>
    <w:rsid w:val="003C49C5"/>
    <w:rsid w:val="003C516A"/>
    <w:rsid w:val="003C67A9"/>
    <w:rsid w:val="003C7226"/>
    <w:rsid w:val="003C750B"/>
    <w:rsid w:val="003C77A1"/>
    <w:rsid w:val="003C793E"/>
    <w:rsid w:val="003C7E88"/>
    <w:rsid w:val="003D0598"/>
    <w:rsid w:val="003D0B8F"/>
    <w:rsid w:val="003D0DD0"/>
    <w:rsid w:val="003D0FF9"/>
    <w:rsid w:val="003D1B3C"/>
    <w:rsid w:val="003D1B53"/>
    <w:rsid w:val="003D3673"/>
    <w:rsid w:val="003D3F5F"/>
    <w:rsid w:val="003D55D9"/>
    <w:rsid w:val="003D5EF1"/>
    <w:rsid w:val="003D5F6A"/>
    <w:rsid w:val="003D6514"/>
    <w:rsid w:val="003D6790"/>
    <w:rsid w:val="003D6A06"/>
    <w:rsid w:val="003D6B6F"/>
    <w:rsid w:val="003D7043"/>
    <w:rsid w:val="003D7232"/>
    <w:rsid w:val="003E055A"/>
    <w:rsid w:val="003E11BE"/>
    <w:rsid w:val="003E18BD"/>
    <w:rsid w:val="003E2B82"/>
    <w:rsid w:val="003E2C13"/>
    <w:rsid w:val="003E311A"/>
    <w:rsid w:val="003E3472"/>
    <w:rsid w:val="003E3E62"/>
    <w:rsid w:val="003E4337"/>
    <w:rsid w:val="003E57B6"/>
    <w:rsid w:val="003E5DAE"/>
    <w:rsid w:val="003E5F9D"/>
    <w:rsid w:val="003E68E0"/>
    <w:rsid w:val="003E6B7B"/>
    <w:rsid w:val="003E7AAE"/>
    <w:rsid w:val="003F053A"/>
    <w:rsid w:val="003F0E92"/>
    <w:rsid w:val="003F198E"/>
    <w:rsid w:val="003F1F10"/>
    <w:rsid w:val="003F20C7"/>
    <w:rsid w:val="003F2357"/>
    <w:rsid w:val="003F2CB8"/>
    <w:rsid w:val="003F392C"/>
    <w:rsid w:val="003F41BF"/>
    <w:rsid w:val="003F62F5"/>
    <w:rsid w:val="00400BC5"/>
    <w:rsid w:val="00400CB3"/>
    <w:rsid w:val="00401DBC"/>
    <w:rsid w:val="004023D9"/>
    <w:rsid w:val="0040298C"/>
    <w:rsid w:val="00402BCF"/>
    <w:rsid w:val="00404333"/>
    <w:rsid w:val="00405FEA"/>
    <w:rsid w:val="00406819"/>
    <w:rsid w:val="004107A2"/>
    <w:rsid w:val="004112CA"/>
    <w:rsid w:val="004117F6"/>
    <w:rsid w:val="00411B46"/>
    <w:rsid w:val="004122FB"/>
    <w:rsid w:val="00412E52"/>
    <w:rsid w:val="00412E69"/>
    <w:rsid w:val="00412F0C"/>
    <w:rsid w:val="00413366"/>
    <w:rsid w:val="0041415E"/>
    <w:rsid w:val="004148CD"/>
    <w:rsid w:val="00415ACF"/>
    <w:rsid w:val="00417415"/>
    <w:rsid w:val="0041776C"/>
    <w:rsid w:val="004202AE"/>
    <w:rsid w:val="00420E33"/>
    <w:rsid w:val="00421113"/>
    <w:rsid w:val="004214B2"/>
    <w:rsid w:val="0042287D"/>
    <w:rsid w:val="00422CA2"/>
    <w:rsid w:val="00424B82"/>
    <w:rsid w:val="00424DC0"/>
    <w:rsid w:val="00424E0E"/>
    <w:rsid w:val="004250B8"/>
    <w:rsid w:val="004258CB"/>
    <w:rsid w:val="0042608B"/>
    <w:rsid w:val="00426255"/>
    <w:rsid w:val="00426A4A"/>
    <w:rsid w:val="004271DD"/>
    <w:rsid w:val="00427526"/>
    <w:rsid w:val="004300AB"/>
    <w:rsid w:val="00430825"/>
    <w:rsid w:val="004310E6"/>
    <w:rsid w:val="0043216E"/>
    <w:rsid w:val="00434EC3"/>
    <w:rsid w:val="004359DE"/>
    <w:rsid w:val="00436A1D"/>
    <w:rsid w:val="00436CD7"/>
    <w:rsid w:val="00437174"/>
    <w:rsid w:val="004379E4"/>
    <w:rsid w:val="00437A9E"/>
    <w:rsid w:val="004403FF"/>
    <w:rsid w:val="004407A3"/>
    <w:rsid w:val="00440822"/>
    <w:rsid w:val="00440907"/>
    <w:rsid w:val="00441562"/>
    <w:rsid w:val="0044216A"/>
    <w:rsid w:val="00442769"/>
    <w:rsid w:val="004442F8"/>
    <w:rsid w:val="00446B37"/>
    <w:rsid w:val="00447AF0"/>
    <w:rsid w:val="004503AA"/>
    <w:rsid w:val="00451159"/>
    <w:rsid w:val="004511CC"/>
    <w:rsid w:val="004513F0"/>
    <w:rsid w:val="00452FF7"/>
    <w:rsid w:val="0045334D"/>
    <w:rsid w:val="004538AE"/>
    <w:rsid w:val="0045394B"/>
    <w:rsid w:val="00453E54"/>
    <w:rsid w:val="00454312"/>
    <w:rsid w:val="00455A45"/>
    <w:rsid w:val="00455D32"/>
    <w:rsid w:val="0045617E"/>
    <w:rsid w:val="00456431"/>
    <w:rsid w:val="00456658"/>
    <w:rsid w:val="00456AA8"/>
    <w:rsid w:val="00457EF4"/>
    <w:rsid w:val="004608B3"/>
    <w:rsid w:val="00460994"/>
    <w:rsid w:val="00460B7B"/>
    <w:rsid w:val="00460D8B"/>
    <w:rsid w:val="0046151B"/>
    <w:rsid w:val="00461624"/>
    <w:rsid w:val="004618E5"/>
    <w:rsid w:val="00461DFB"/>
    <w:rsid w:val="00463141"/>
    <w:rsid w:val="00463846"/>
    <w:rsid w:val="00463DD1"/>
    <w:rsid w:val="00463E03"/>
    <w:rsid w:val="00463F7E"/>
    <w:rsid w:val="00464574"/>
    <w:rsid w:val="00464B9E"/>
    <w:rsid w:val="00464DEE"/>
    <w:rsid w:val="004654A9"/>
    <w:rsid w:val="00465812"/>
    <w:rsid w:val="00466483"/>
    <w:rsid w:val="00466962"/>
    <w:rsid w:val="00466C13"/>
    <w:rsid w:val="00466C97"/>
    <w:rsid w:val="00470132"/>
    <w:rsid w:val="004701AE"/>
    <w:rsid w:val="004708CE"/>
    <w:rsid w:val="00470963"/>
    <w:rsid w:val="00471C6B"/>
    <w:rsid w:val="00471F62"/>
    <w:rsid w:val="004727C3"/>
    <w:rsid w:val="00472851"/>
    <w:rsid w:val="00472F7B"/>
    <w:rsid w:val="0047392D"/>
    <w:rsid w:val="00475FF1"/>
    <w:rsid w:val="0047634F"/>
    <w:rsid w:val="0047695E"/>
    <w:rsid w:val="00477B67"/>
    <w:rsid w:val="0048206B"/>
    <w:rsid w:val="0048215C"/>
    <w:rsid w:val="004825B4"/>
    <w:rsid w:val="00482698"/>
    <w:rsid w:val="00482832"/>
    <w:rsid w:val="00482DAD"/>
    <w:rsid w:val="00483170"/>
    <w:rsid w:val="004861C0"/>
    <w:rsid w:val="004871BD"/>
    <w:rsid w:val="00490749"/>
    <w:rsid w:val="00490B83"/>
    <w:rsid w:val="00493807"/>
    <w:rsid w:val="00494736"/>
    <w:rsid w:val="00495038"/>
    <w:rsid w:val="004952A9"/>
    <w:rsid w:val="004960E4"/>
    <w:rsid w:val="00496E84"/>
    <w:rsid w:val="004971DA"/>
    <w:rsid w:val="00497AC0"/>
    <w:rsid w:val="00497BE6"/>
    <w:rsid w:val="00497F1C"/>
    <w:rsid w:val="004A0359"/>
    <w:rsid w:val="004A06E5"/>
    <w:rsid w:val="004A0F9E"/>
    <w:rsid w:val="004A1F7F"/>
    <w:rsid w:val="004A22F4"/>
    <w:rsid w:val="004A266A"/>
    <w:rsid w:val="004A39F9"/>
    <w:rsid w:val="004A3D0E"/>
    <w:rsid w:val="004A4636"/>
    <w:rsid w:val="004A4966"/>
    <w:rsid w:val="004A4A82"/>
    <w:rsid w:val="004A4D83"/>
    <w:rsid w:val="004A5F6F"/>
    <w:rsid w:val="004A6E85"/>
    <w:rsid w:val="004A70FE"/>
    <w:rsid w:val="004A7D3C"/>
    <w:rsid w:val="004B0585"/>
    <w:rsid w:val="004B123E"/>
    <w:rsid w:val="004B180A"/>
    <w:rsid w:val="004B1E55"/>
    <w:rsid w:val="004B22BE"/>
    <w:rsid w:val="004B28AE"/>
    <w:rsid w:val="004B2B60"/>
    <w:rsid w:val="004B2D55"/>
    <w:rsid w:val="004B31CA"/>
    <w:rsid w:val="004B3C00"/>
    <w:rsid w:val="004B3ED5"/>
    <w:rsid w:val="004B3F1B"/>
    <w:rsid w:val="004B4F3B"/>
    <w:rsid w:val="004B5522"/>
    <w:rsid w:val="004B5D37"/>
    <w:rsid w:val="004B6F97"/>
    <w:rsid w:val="004B7834"/>
    <w:rsid w:val="004C047E"/>
    <w:rsid w:val="004C04CC"/>
    <w:rsid w:val="004C0846"/>
    <w:rsid w:val="004C0B60"/>
    <w:rsid w:val="004C0D67"/>
    <w:rsid w:val="004C1420"/>
    <w:rsid w:val="004C15E7"/>
    <w:rsid w:val="004C1976"/>
    <w:rsid w:val="004C1D51"/>
    <w:rsid w:val="004C23FE"/>
    <w:rsid w:val="004C3144"/>
    <w:rsid w:val="004C3D6D"/>
    <w:rsid w:val="004C41A6"/>
    <w:rsid w:val="004C45EC"/>
    <w:rsid w:val="004C46F6"/>
    <w:rsid w:val="004C4972"/>
    <w:rsid w:val="004C4D8D"/>
    <w:rsid w:val="004C5123"/>
    <w:rsid w:val="004C5137"/>
    <w:rsid w:val="004C56BB"/>
    <w:rsid w:val="004C5DC4"/>
    <w:rsid w:val="004C5E40"/>
    <w:rsid w:val="004C6AD8"/>
    <w:rsid w:val="004C6BF1"/>
    <w:rsid w:val="004C7079"/>
    <w:rsid w:val="004C7778"/>
    <w:rsid w:val="004C7D99"/>
    <w:rsid w:val="004C7EE6"/>
    <w:rsid w:val="004D0EE3"/>
    <w:rsid w:val="004D15E4"/>
    <w:rsid w:val="004D1602"/>
    <w:rsid w:val="004D1AC7"/>
    <w:rsid w:val="004D243D"/>
    <w:rsid w:val="004D2978"/>
    <w:rsid w:val="004D3071"/>
    <w:rsid w:val="004D30FA"/>
    <w:rsid w:val="004D35B3"/>
    <w:rsid w:val="004D3A66"/>
    <w:rsid w:val="004D4537"/>
    <w:rsid w:val="004D5947"/>
    <w:rsid w:val="004D5B79"/>
    <w:rsid w:val="004D5F22"/>
    <w:rsid w:val="004D6106"/>
    <w:rsid w:val="004D785F"/>
    <w:rsid w:val="004D7916"/>
    <w:rsid w:val="004D7F38"/>
    <w:rsid w:val="004E06BC"/>
    <w:rsid w:val="004E1436"/>
    <w:rsid w:val="004E1585"/>
    <w:rsid w:val="004E296A"/>
    <w:rsid w:val="004E44BF"/>
    <w:rsid w:val="004E69D1"/>
    <w:rsid w:val="004E6C00"/>
    <w:rsid w:val="004E6F31"/>
    <w:rsid w:val="004E72C9"/>
    <w:rsid w:val="004E745B"/>
    <w:rsid w:val="004F0783"/>
    <w:rsid w:val="004F101B"/>
    <w:rsid w:val="004F1635"/>
    <w:rsid w:val="004F22FC"/>
    <w:rsid w:val="004F2CB9"/>
    <w:rsid w:val="004F354E"/>
    <w:rsid w:val="004F478E"/>
    <w:rsid w:val="004F49EC"/>
    <w:rsid w:val="004F4E04"/>
    <w:rsid w:val="004F56CF"/>
    <w:rsid w:val="004F5A96"/>
    <w:rsid w:val="004F60E8"/>
    <w:rsid w:val="004F7C36"/>
    <w:rsid w:val="004F7DAE"/>
    <w:rsid w:val="00500D4A"/>
    <w:rsid w:val="00501976"/>
    <w:rsid w:val="005023AA"/>
    <w:rsid w:val="00502EEE"/>
    <w:rsid w:val="00503270"/>
    <w:rsid w:val="005036CD"/>
    <w:rsid w:val="0050475E"/>
    <w:rsid w:val="00504CC9"/>
    <w:rsid w:val="005050CF"/>
    <w:rsid w:val="005051D9"/>
    <w:rsid w:val="00505565"/>
    <w:rsid w:val="00505800"/>
    <w:rsid w:val="00505D2B"/>
    <w:rsid w:val="005060DB"/>
    <w:rsid w:val="005060E6"/>
    <w:rsid w:val="005068C0"/>
    <w:rsid w:val="00506C42"/>
    <w:rsid w:val="00507549"/>
    <w:rsid w:val="0050767A"/>
    <w:rsid w:val="005078E1"/>
    <w:rsid w:val="005079DB"/>
    <w:rsid w:val="00507C26"/>
    <w:rsid w:val="00510B72"/>
    <w:rsid w:val="00510EA5"/>
    <w:rsid w:val="005112ED"/>
    <w:rsid w:val="00511742"/>
    <w:rsid w:val="00511C21"/>
    <w:rsid w:val="00511CD0"/>
    <w:rsid w:val="00511E0E"/>
    <w:rsid w:val="00513210"/>
    <w:rsid w:val="00513A67"/>
    <w:rsid w:val="00513CED"/>
    <w:rsid w:val="00514FCE"/>
    <w:rsid w:val="0051516B"/>
    <w:rsid w:val="00515707"/>
    <w:rsid w:val="00515CB9"/>
    <w:rsid w:val="00516250"/>
    <w:rsid w:val="00516AFE"/>
    <w:rsid w:val="00517570"/>
    <w:rsid w:val="00517965"/>
    <w:rsid w:val="00517C67"/>
    <w:rsid w:val="0052066C"/>
    <w:rsid w:val="005209C0"/>
    <w:rsid w:val="00520B7E"/>
    <w:rsid w:val="00520F34"/>
    <w:rsid w:val="0052289E"/>
    <w:rsid w:val="00523259"/>
    <w:rsid w:val="0052336C"/>
    <w:rsid w:val="005234F9"/>
    <w:rsid w:val="0052391E"/>
    <w:rsid w:val="00523D8E"/>
    <w:rsid w:val="005247A8"/>
    <w:rsid w:val="005257CD"/>
    <w:rsid w:val="00525BD1"/>
    <w:rsid w:val="00526595"/>
    <w:rsid w:val="00526BF0"/>
    <w:rsid w:val="00526FE0"/>
    <w:rsid w:val="00527018"/>
    <w:rsid w:val="00527CBD"/>
    <w:rsid w:val="005306F7"/>
    <w:rsid w:val="005315E4"/>
    <w:rsid w:val="00531BA0"/>
    <w:rsid w:val="0053250D"/>
    <w:rsid w:val="005326B4"/>
    <w:rsid w:val="00532913"/>
    <w:rsid w:val="005333C7"/>
    <w:rsid w:val="00534727"/>
    <w:rsid w:val="00534C8B"/>
    <w:rsid w:val="00535347"/>
    <w:rsid w:val="00535C5D"/>
    <w:rsid w:val="00535CB2"/>
    <w:rsid w:val="00535DAB"/>
    <w:rsid w:val="0053706D"/>
    <w:rsid w:val="00537140"/>
    <w:rsid w:val="005373C5"/>
    <w:rsid w:val="005374ED"/>
    <w:rsid w:val="00537687"/>
    <w:rsid w:val="00537BEE"/>
    <w:rsid w:val="00537E4D"/>
    <w:rsid w:val="00540B26"/>
    <w:rsid w:val="00540DBA"/>
    <w:rsid w:val="0054140F"/>
    <w:rsid w:val="005433E7"/>
    <w:rsid w:val="005439D3"/>
    <w:rsid w:val="00543E45"/>
    <w:rsid w:val="00544199"/>
    <w:rsid w:val="00544286"/>
    <w:rsid w:val="00544C2B"/>
    <w:rsid w:val="0054540E"/>
    <w:rsid w:val="00546417"/>
    <w:rsid w:val="00546529"/>
    <w:rsid w:val="00546D3F"/>
    <w:rsid w:val="00546DBA"/>
    <w:rsid w:val="00546E74"/>
    <w:rsid w:val="00547E45"/>
    <w:rsid w:val="0055050E"/>
    <w:rsid w:val="00550677"/>
    <w:rsid w:val="005508E7"/>
    <w:rsid w:val="00550B08"/>
    <w:rsid w:val="00551820"/>
    <w:rsid w:val="00551C69"/>
    <w:rsid w:val="00551F6E"/>
    <w:rsid w:val="005524C4"/>
    <w:rsid w:val="0055277D"/>
    <w:rsid w:val="00552DB5"/>
    <w:rsid w:val="00553032"/>
    <w:rsid w:val="00553F9B"/>
    <w:rsid w:val="00554017"/>
    <w:rsid w:val="00554332"/>
    <w:rsid w:val="00555173"/>
    <w:rsid w:val="00555320"/>
    <w:rsid w:val="00555727"/>
    <w:rsid w:val="005561CC"/>
    <w:rsid w:val="005562C9"/>
    <w:rsid w:val="00556B2E"/>
    <w:rsid w:val="00557677"/>
    <w:rsid w:val="0055781B"/>
    <w:rsid w:val="00557AB1"/>
    <w:rsid w:val="005601F0"/>
    <w:rsid w:val="005607F1"/>
    <w:rsid w:val="005617D4"/>
    <w:rsid w:val="0056180E"/>
    <w:rsid w:val="00561A55"/>
    <w:rsid w:val="005624C9"/>
    <w:rsid w:val="005633AE"/>
    <w:rsid w:val="00563B29"/>
    <w:rsid w:val="005646B2"/>
    <w:rsid w:val="0056677E"/>
    <w:rsid w:val="00566E51"/>
    <w:rsid w:val="00566F27"/>
    <w:rsid w:val="0056762F"/>
    <w:rsid w:val="005678E0"/>
    <w:rsid w:val="00567B54"/>
    <w:rsid w:val="00567D6D"/>
    <w:rsid w:val="00570634"/>
    <w:rsid w:val="00570AF5"/>
    <w:rsid w:val="00570FD5"/>
    <w:rsid w:val="0057125D"/>
    <w:rsid w:val="00571F93"/>
    <w:rsid w:val="00573ADA"/>
    <w:rsid w:val="00574377"/>
    <w:rsid w:val="00574951"/>
    <w:rsid w:val="00574DE0"/>
    <w:rsid w:val="00574ECF"/>
    <w:rsid w:val="005752BE"/>
    <w:rsid w:val="0057532C"/>
    <w:rsid w:val="0057564E"/>
    <w:rsid w:val="00575EF0"/>
    <w:rsid w:val="0057612E"/>
    <w:rsid w:val="005768F9"/>
    <w:rsid w:val="0057691F"/>
    <w:rsid w:val="00576F2A"/>
    <w:rsid w:val="005774C2"/>
    <w:rsid w:val="005777EE"/>
    <w:rsid w:val="0057782D"/>
    <w:rsid w:val="00577F18"/>
    <w:rsid w:val="0058073F"/>
    <w:rsid w:val="00580DD2"/>
    <w:rsid w:val="00581061"/>
    <w:rsid w:val="00581905"/>
    <w:rsid w:val="00581DCD"/>
    <w:rsid w:val="00581E80"/>
    <w:rsid w:val="00582DE2"/>
    <w:rsid w:val="00583092"/>
    <w:rsid w:val="00584035"/>
    <w:rsid w:val="00584578"/>
    <w:rsid w:val="00584CF3"/>
    <w:rsid w:val="0058533A"/>
    <w:rsid w:val="00585870"/>
    <w:rsid w:val="00585B33"/>
    <w:rsid w:val="00585F53"/>
    <w:rsid w:val="00586182"/>
    <w:rsid w:val="005863B0"/>
    <w:rsid w:val="0058669B"/>
    <w:rsid w:val="0058689E"/>
    <w:rsid w:val="00587DBF"/>
    <w:rsid w:val="00587F09"/>
    <w:rsid w:val="005900D8"/>
    <w:rsid w:val="00590A2F"/>
    <w:rsid w:val="00590E9B"/>
    <w:rsid w:val="00590F09"/>
    <w:rsid w:val="00591146"/>
    <w:rsid w:val="00591CBB"/>
    <w:rsid w:val="00592064"/>
    <w:rsid w:val="0059289D"/>
    <w:rsid w:val="00593BEE"/>
    <w:rsid w:val="00594DA2"/>
    <w:rsid w:val="005954B1"/>
    <w:rsid w:val="005955BB"/>
    <w:rsid w:val="005956D5"/>
    <w:rsid w:val="00595785"/>
    <w:rsid w:val="00595CFA"/>
    <w:rsid w:val="00597079"/>
    <w:rsid w:val="00597A03"/>
    <w:rsid w:val="00597D0F"/>
    <w:rsid w:val="00597D13"/>
    <w:rsid w:val="005A0193"/>
    <w:rsid w:val="005A0642"/>
    <w:rsid w:val="005A0A92"/>
    <w:rsid w:val="005A0DEB"/>
    <w:rsid w:val="005A0F7C"/>
    <w:rsid w:val="005A124C"/>
    <w:rsid w:val="005A163F"/>
    <w:rsid w:val="005A174D"/>
    <w:rsid w:val="005A1B66"/>
    <w:rsid w:val="005A2980"/>
    <w:rsid w:val="005A418C"/>
    <w:rsid w:val="005A44AC"/>
    <w:rsid w:val="005A4D01"/>
    <w:rsid w:val="005A64EB"/>
    <w:rsid w:val="005A6770"/>
    <w:rsid w:val="005A67A0"/>
    <w:rsid w:val="005A6F78"/>
    <w:rsid w:val="005A7771"/>
    <w:rsid w:val="005A77E5"/>
    <w:rsid w:val="005A78FB"/>
    <w:rsid w:val="005A7C88"/>
    <w:rsid w:val="005A7CF3"/>
    <w:rsid w:val="005B00CF"/>
    <w:rsid w:val="005B0BB7"/>
    <w:rsid w:val="005B11CE"/>
    <w:rsid w:val="005B2D91"/>
    <w:rsid w:val="005B2EBE"/>
    <w:rsid w:val="005B32A4"/>
    <w:rsid w:val="005B3576"/>
    <w:rsid w:val="005B476A"/>
    <w:rsid w:val="005B4B65"/>
    <w:rsid w:val="005B54F4"/>
    <w:rsid w:val="005B5E2A"/>
    <w:rsid w:val="005B636C"/>
    <w:rsid w:val="005B64CE"/>
    <w:rsid w:val="005B6D5B"/>
    <w:rsid w:val="005B70F8"/>
    <w:rsid w:val="005B7F65"/>
    <w:rsid w:val="005C02C8"/>
    <w:rsid w:val="005C08E5"/>
    <w:rsid w:val="005C1313"/>
    <w:rsid w:val="005C2026"/>
    <w:rsid w:val="005C2542"/>
    <w:rsid w:val="005C279F"/>
    <w:rsid w:val="005C28DA"/>
    <w:rsid w:val="005C2F6F"/>
    <w:rsid w:val="005C385E"/>
    <w:rsid w:val="005C6A9B"/>
    <w:rsid w:val="005C6CAE"/>
    <w:rsid w:val="005C7597"/>
    <w:rsid w:val="005C797D"/>
    <w:rsid w:val="005D07E0"/>
    <w:rsid w:val="005D16D5"/>
    <w:rsid w:val="005D1C2E"/>
    <w:rsid w:val="005D237F"/>
    <w:rsid w:val="005D3745"/>
    <w:rsid w:val="005D3A03"/>
    <w:rsid w:val="005D3A73"/>
    <w:rsid w:val="005D3C47"/>
    <w:rsid w:val="005D4C56"/>
    <w:rsid w:val="005D4CCF"/>
    <w:rsid w:val="005D5011"/>
    <w:rsid w:val="005D59A4"/>
    <w:rsid w:val="005D59D4"/>
    <w:rsid w:val="005D7448"/>
    <w:rsid w:val="005D7975"/>
    <w:rsid w:val="005E00FB"/>
    <w:rsid w:val="005E03B4"/>
    <w:rsid w:val="005E0738"/>
    <w:rsid w:val="005E083E"/>
    <w:rsid w:val="005E109A"/>
    <w:rsid w:val="005E339C"/>
    <w:rsid w:val="005E3C1B"/>
    <w:rsid w:val="005E3D16"/>
    <w:rsid w:val="005E4757"/>
    <w:rsid w:val="005E56B5"/>
    <w:rsid w:val="005E67AA"/>
    <w:rsid w:val="005E6966"/>
    <w:rsid w:val="005E79E5"/>
    <w:rsid w:val="005E7C06"/>
    <w:rsid w:val="005F0B3D"/>
    <w:rsid w:val="005F0D55"/>
    <w:rsid w:val="005F1B89"/>
    <w:rsid w:val="005F2361"/>
    <w:rsid w:val="005F2B00"/>
    <w:rsid w:val="005F2B87"/>
    <w:rsid w:val="005F2B89"/>
    <w:rsid w:val="005F46C8"/>
    <w:rsid w:val="005F6412"/>
    <w:rsid w:val="005F7784"/>
    <w:rsid w:val="005F7F7F"/>
    <w:rsid w:val="006000D2"/>
    <w:rsid w:val="006009D1"/>
    <w:rsid w:val="00600C3D"/>
    <w:rsid w:val="00600F78"/>
    <w:rsid w:val="006011BD"/>
    <w:rsid w:val="00601C35"/>
    <w:rsid w:val="00602087"/>
    <w:rsid w:val="0060286A"/>
    <w:rsid w:val="00603FBE"/>
    <w:rsid w:val="0060507F"/>
    <w:rsid w:val="006053E3"/>
    <w:rsid w:val="0060571B"/>
    <w:rsid w:val="00605751"/>
    <w:rsid w:val="00605F90"/>
    <w:rsid w:val="006066D1"/>
    <w:rsid w:val="00606846"/>
    <w:rsid w:val="00606869"/>
    <w:rsid w:val="0061041F"/>
    <w:rsid w:val="0061052A"/>
    <w:rsid w:val="006109A3"/>
    <w:rsid w:val="00610A70"/>
    <w:rsid w:val="00611835"/>
    <w:rsid w:val="00611ABB"/>
    <w:rsid w:val="00611BAB"/>
    <w:rsid w:val="00611BE8"/>
    <w:rsid w:val="00611C28"/>
    <w:rsid w:val="00612A3B"/>
    <w:rsid w:val="00612ADE"/>
    <w:rsid w:val="00612F36"/>
    <w:rsid w:val="006135B7"/>
    <w:rsid w:val="00613681"/>
    <w:rsid w:val="00614854"/>
    <w:rsid w:val="00614D7A"/>
    <w:rsid w:val="00615CB2"/>
    <w:rsid w:val="00615D22"/>
    <w:rsid w:val="00616492"/>
    <w:rsid w:val="006164BF"/>
    <w:rsid w:val="00616590"/>
    <w:rsid w:val="00616A09"/>
    <w:rsid w:val="00616BA8"/>
    <w:rsid w:val="006177D0"/>
    <w:rsid w:val="0061789E"/>
    <w:rsid w:val="00620AB6"/>
    <w:rsid w:val="006227FE"/>
    <w:rsid w:val="00622F1A"/>
    <w:rsid w:val="0062377F"/>
    <w:rsid w:val="00623806"/>
    <w:rsid w:val="00623A06"/>
    <w:rsid w:val="00623C71"/>
    <w:rsid w:val="00624240"/>
    <w:rsid w:val="0062514F"/>
    <w:rsid w:val="0062559B"/>
    <w:rsid w:val="00625CA6"/>
    <w:rsid w:val="00626114"/>
    <w:rsid w:val="006266E8"/>
    <w:rsid w:val="00626A23"/>
    <w:rsid w:val="0063008E"/>
    <w:rsid w:val="006312D0"/>
    <w:rsid w:val="006313BB"/>
    <w:rsid w:val="00631F4E"/>
    <w:rsid w:val="006324F1"/>
    <w:rsid w:val="00632B78"/>
    <w:rsid w:val="00633438"/>
    <w:rsid w:val="0063369D"/>
    <w:rsid w:val="0063429D"/>
    <w:rsid w:val="006342D5"/>
    <w:rsid w:val="00635900"/>
    <w:rsid w:val="006362AE"/>
    <w:rsid w:val="00636832"/>
    <w:rsid w:val="00636F2C"/>
    <w:rsid w:val="0063773D"/>
    <w:rsid w:val="006378B0"/>
    <w:rsid w:val="00641745"/>
    <w:rsid w:val="00641F08"/>
    <w:rsid w:val="00642491"/>
    <w:rsid w:val="00642803"/>
    <w:rsid w:val="00643495"/>
    <w:rsid w:val="00643F0C"/>
    <w:rsid w:val="006448BA"/>
    <w:rsid w:val="00644C55"/>
    <w:rsid w:val="00644EA2"/>
    <w:rsid w:val="0064556B"/>
    <w:rsid w:val="00645885"/>
    <w:rsid w:val="00646063"/>
    <w:rsid w:val="006464A7"/>
    <w:rsid w:val="00646A67"/>
    <w:rsid w:val="00646CA9"/>
    <w:rsid w:val="0064705F"/>
    <w:rsid w:val="00647277"/>
    <w:rsid w:val="00647509"/>
    <w:rsid w:val="00650C81"/>
    <w:rsid w:val="00651B01"/>
    <w:rsid w:val="00652959"/>
    <w:rsid w:val="00653FFA"/>
    <w:rsid w:val="006547E9"/>
    <w:rsid w:val="00657099"/>
    <w:rsid w:val="00657998"/>
    <w:rsid w:val="00657F30"/>
    <w:rsid w:val="00660FCC"/>
    <w:rsid w:val="00661E3C"/>
    <w:rsid w:val="00662205"/>
    <w:rsid w:val="006629D9"/>
    <w:rsid w:val="00662BD3"/>
    <w:rsid w:val="006633CA"/>
    <w:rsid w:val="0066346E"/>
    <w:rsid w:val="00665E79"/>
    <w:rsid w:val="006679C9"/>
    <w:rsid w:val="00667BB0"/>
    <w:rsid w:val="006706C9"/>
    <w:rsid w:val="00670B24"/>
    <w:rsid w:val="00670CD7"/>
    <w:rsid w:val="00671DD6"/>
    <w:rsid w:val="006724A6"/>
    <w:rsid w:val="0067287E"/>
    <w:rsid w:val="006732D3"/>
    <w:rsid w:val="00673721"/>
    <w:rsid w:val="00673B70"/>
    <w:rsid w:val="00674102"/>
    <w:rsid w:val="00674FCB"/>
    <w:rsid w:val="0067556A"/>
    <w:rsid w:val="00675687"/>
    <w:rsid w:val="00675896"/>
    <w:rsid w:val="00675FF9"/>
    <w:rsid w:val="00676FB6"/>
    <w:rsid w:val="00677CFB"/>
    <w:rsid w:val="006810B9"/>
    <w:rsid w:val="00682086"/>
    <w:rsid w:val="00682301"/>
    <w:rsid w:val="00682458"/>
    <w:rsid w:val="006828B5"/>
    <w:rsid w:val="00682E68"/>
    <w:rsid w:val="0068308A"/>
    <w:rsid w:val="00683164"/>
    <w:rsid w:val="006840D1"/>
    <w:rsid w:val="006846FA"/>
    <w:rsid w:val="00684B53"/>
    <w:rsid w:val="0068586A"/>
    <w:rsid w:val="00685D38"/>
    <w:rsid w:val="00685E85"/>
    <w:rsid w:val="0068673A"/>
    <w:rsid w:val="006875B1"/>
    <w:rsid w:val="0068784E"/>
    <w:rsid w:val="00687F2C"/>
    <w:rsid w:val="00690169"/>
    <w:rsid w:val="00690A00"/>
    <w:rsid w:val="00690D8D"/>
    <w:rsid w:val="00691DA8"/>
    <w:rsid w:val="006928CA"/>
    <w:rsid w:val="0069290A"/>
    <w:rsid w:val="0069524F"/>
    <w:rsid w:val="00695DEA"/>
    <w:rsid w:val="00696131"/>
    <w:rsid w:val="006963CF"/>
    <w:rsid w:val="00697235"/>
    <w:rsid w:val="00697C59"/>
    <w:rsid w:val="00697C9B"/>
    <w:rsid w:val="006A0555"/>
    <w:rsid w:val="006A1048"/>
    <w:rsid w:val="006A1FFE"/>
    <w:rsid w:val="006A3264"/>
    <w:rsid w:val="006A4D32"/>
    <w:rsid w:val="006A4DA3"/>
    <w:rsid w:val="006A52B6"/>
    <w:rsid w:val="006A77F4"/>
    <w:rsid w:val="006A79C4"/>
    <w:rsid w:val="006A7EEC"/>
    <w:rsid w:val="006B01AB"/>
    <w:rsid w:val="006B0C32"/>
    <w:rsid w:val="006B167E"/>
    <w:rsid w:val="006B21E3"/>
    <w:rsid w:val="006B2214"/>
    <w:rsid w:val="006B22C5"/>
    <w:rsid w:val="006B2657"/>
    <w:rsid w:val="006B29F9"/>
    <w:rsid w:val="006B2D5C"/>
    <w:rsid w:val="006B3B7A"/>
    <w:rsid w:val="006B49E0"/>
    <w:rsid w:val="006B4C3E"/>
    <w:rsid w:val="006B4E7B"/>
    <w:rsid w:val="006B4F89"/>
    <w:rsid w:val="006B69B7"/>
    <w:rsid w:val="006B6C44"/>
    <w:rsid w:val="006C0A1F"/>
    <w:rsid w:val="006C17C3"/>
    <w:rsid w:val="006C232E"/>
    <w:rsid w:val="006C369C"/>
    <w:rsid w:val="006C3E43"/>
    <w:rsid w:val="006C41E7"/>
    <w:rsid w:val="006C44AE"/>
    <w:rsid w:val="006C457E"/>
    <w:rsid w:val="006C4663"/>
    <w:rsid w:val="006C46C4"/>
    <w:rsid w:val="006C681E"/>
    <w:rsid w:val="006C6D43"/>
    <w:rsid w:val="006C6DC2"/>
    <w:rsid w:val="006C72CA"/>
    <w:rsid w:val="006C76D6"/>
    <w:rsid w:val="006C78FD"/>
    <w:rsid w:val="006D0F7D"/>
    <w:rsid w:val="006D14D2"/>
    <w:rsid w:val="006D2B8A"/>
    <w:rsid w:val="006D2D6C"/>
    <w:rsid w:val="006D2E05"/>
    <w:rsid w:val="006D3B48"/>
    <w:rsid w:val="006D4594"/>
    <w:rsid w:val="006D497A"/>
    <w:rsid w:val="006D4DF8"/>
    <w:rsid w:val="006D549D"/>
    <w:rsid w:val="006D64EB"/>
    <w:rsid w:val="006D66F8"/>
    <w:rsid w:val="006D6AEE"/>
    <w:rsid w:val="006D6E17"/>
    <w:rsid w:val="006D7987"/>
    <w:rsid w:val="006E0286"/>
    <w:rsid w:val="006E0C1E"/>
    <w:rsid w:val="006E13FB"/>
    <w:rsid w:val="006E1D42"/>
    <w:rsid w:val="006E1F1D"/>
    <w:rsid w:val="006E339E"/>
    <w:rsid w:val="006E3EB9"/>
    <w:rsid w:val="006E4011"/>
    <w:rsid w:val="006E409D"/>
    <w:rsid w:val="006E4E07"/>
    <w:rsid w:val="006E5CF2"/>
    <w:rsid w:val="006E66DB"/>
    <w:rsid w:val="006E689C"/>
    <w:rsid w:val="006F05D6"/>
    <w:rsid w:val="006F0E1A"/>
    <w:rsid w:val="006F1439"/>
    <w:rsid w:val="006F1690"/>
    <w:rsid w:val="006F1C2D"/>
    <w:rsid w:val="006F253F"/>
    <w:rsid w:val="006F2D37"/>
    <w:rsid w:val="006F2E2D"/>
    <w:rsid w:val="006F3386"/>
    <w:rsid w:val="006F39FA"/>
    <w:rsid w:val="006F3BA4"/>
    <w:rsid w:val="006F4558"/>
    <w:rsid w:val="006F4691"/>
    <w:rsid w:val="006F4809"/>
    <w:rsid w:val="006F4DFD"/>
    <w:rsid w:val="006F52BD"/>
    <w:rsid w:val="006F5751"/>
    <w:rsid w:val="006F5B74"/>
    <w:rsid w:val="006F73E9"/>
    <w:rsid w:val="006F7AC1"/>
    <w:rsid w:val="006F7B5C"/>
    <w:rsid w:val="00700A11"/>
    <w:rsid w:val="00700E1B"/>
    <w:rsid w:val="007011AD"/>
    <w:rsid w:val="007013D0"/>
    <w:rsid w:val="00702969"/>
    <w:rsid w:val="00702BFA"/>
    <w:rsid w:val="00702CDB"/>
    <w:rsid w:val="00702FF3"/>
    <w:rsid w:val="00703DA6"/>
    <w:rsid w:val="007041B6"/>
    <w:rsid w:val="007042C9"/>
    <w:rsid w:val="007042F9"/>
    <w:rsid w:val="00704A3D"/>
    <w:rsid w:val="00705A2D"/>
    <w:rsid w:val="0070650C"/>
    <w:rsid w:val="00706964"/>
    <w:rsid w:val="00710241"/>
    <w:rsid w:val="00710F09"/>
    <w:rsid w:val="007117DE"/>
    <w:rsid w:val="00711867"/>
    <w:rsid w:val="00713001"/>
    <w:rsid w:val="00713B29"/>
    <w:rsid w:val="00714CFA"/>
    <w:rsid w:val="0071563A"/>
    <w:rsid w:val="0071566C"/>
    <w:rsid w:val="00715E15"/>
    <w:rsid w:val="007167B1"/>
    <w:rsid w:val="00716BD4"/>
    <w:rsid w:val="00716F6C"/>
    <w:rsid w:val="00717770"/>
    <w:rsid w:val="00717A86"/>
    <w:rsid w:val="00717BCF"/>
    <w:rsid w:val="007203D7"/>
    <w:rsid w:val="00720E86"/>
    <w:rsid w:val="00721A85"/>
    <w:rsid w:val="00722475"/>
    <w:rsid w:val="00722C2A"/>
    <w:rsid w:val="00723960"/>
    <w:rsid w:val="007240F2"/>
    <w:rsid w:val="007250B6"/>
    <w:rsid w:val="00725D38"/>
    <w:rsid w:val="00726930"/>
    <w:rsid w:val="00726E0A"/>
    <w:rsid w:val="00727A2F"/>
    <w:rsid w:val="00730BC2"/>
    <w:rsid w:val="007313BA"/>
    <w:rsid w:val="007316E5"/>
    <w:rsid w:val="007319CF"/>
    <w:rsid w:val="00731CAF"/>
    <w:rsid w:val="00732836"/>
    <w:rsid w:val="0073300D"/>
    <w:rsid w:val="00733326"/>
    <w:rsid w:val="00733487"/>
    <w:rsid w:val="00733935"/>
    <w:rsid w:val="00733AC8"/>
    <w:rsid w:val="007353CD"/>
    <w:rsid w:val="00735991"/>
    <w:rsid w:val="00735AE8"/>
    <w:rsid w:val="00736002"/>
    <w:rsid w:val="00736909"/>
    <w:rsid w:val="00736A9D"/>
    <w:rsid w:val="00736AF7"/>
    <w:rsid w:val="00736F6A"/>
    <w:rsid w:val="00737A60"/>
    <w:rsid w:val="00740349"/>
    <w:rsid w:val="00740FB6"/>
    <w:rsid w:val="00740FFE"/>
    <w:rsid w:val="00741084"/>
    <w:rsid w:val="0074158A"/>
    <w:rsid w:val="00741BDB"/>
    <w:rsid w:val="00741CFE"/>
    <w:rsid w:val="00741D7F"/>
    <w:rsid w:val="00741FB7"/>
    <w:rsid w:val="00742374"/>
    <w:rsid w:val="00742390"/>
    <w:rsid w:val="007427E1"/>
    <w:rsid w:val="0074381A"/>
    <w:rsid w:val="00743BC1"/>
    <w:rsid w:val="00744C68"/>
    <w:rsid w:val="00744CC9"/>
    <w:rsid w:val="00745A6D"/>
    <w:rsid w:val="00745AA2"/>
    <w:rsid w:val="00746045"/>
    <w:rsid w:val="007465EF"/>
    <w:rsid w:val="00746CAB"/>
    <w:rsid w:val="00746DCF"/>
    <w:rsid w:val="00747111"/>
    <w:rsid w:val="00747C10"/>
    <w:rsid w:val="00747C5A"/>
    <w:rsid w:val="0075101F"/>
    <w:rsid w:val="00753405"/>
    <w:rsid w:val="0075368B"/>
    <w:rsid w:val="0075368F"/>
    <w:rsid w:val="00753C1C"/>
    <w:rsid w:val="007546E7"/>
    <w:rsid w:val="007558D6"/>
    <w:rsid w:val="00755E09"/>
    <w:rsid w:val="00755F76"/>
    <w:rsid w:val="00756274"/>
    <w:rsid w:val="007563D4"/>
    <w:rsid w:val="00756CA5"/>
    <w:rsid w:val="0075710C"/>
    <w:rsid w:val="00757ED0"/>
    <w:rsid w:val="00760425"/>
    <w:rsid w:val="00762123"/>
    <w:rsid w:val="00762487"/>
    <w:rsid w:val="0076291E"/>
    <w:rsid w:val="0076297F"/>
    <w:rsid w:val="007661D5"/>
    <w:rsid w:val="0076633C"/>
    <w:rsid w:val="00766494"/>
    <w:rsid w:val="007666EA"/>
    <w:rsid w:val="007668DF"/>
    <w:rsid w:val="00770065"/>
    <w:rsid w:val="0077093E"/>
    <w:rsid w:val="007710A8"/>
    <w:rsid w:val="007710F5"/>
    <w:rsid w:val="00771124"/>
    <w:rsid w:val="0077185D"/>
    <w:rsid w:val="007724B9"/>
    <w:rsid w:val="00773319"/>
    <w:rsid w:val="007738CF"/>
    <w:rsid w:val="00774C4C"/>
    <w:rsid w:val="007750BA"/>
    <w:rsid w:val="007750C5"/>
    <w:rsid w:val="0077568B"/>
    <w:rsid w:val="00775922"/>
    <w:rsid w:val="007771D1"/>
    <w:rsid w:val="00777AD5"/>
    <w:rsid w:val="00777CA7"/>
    <w:rsid w:val="00777DC3"/>
    <w:rsid w:val="00777F4A"/>
    <w:rsid w:val="007802F5"/>
    <w:rsid w:val="007814BC"/>
    <w:rsid w:val="007819A7"/>
    <w:rsid w:val="0078244C"/>
    <w:rsid w:val="00782BE1"/>
    <w:rsid w:val="00784175"/>
    <w:rsid w:val="007841C6"/>
    <w:rsid w:val="007848F8"/>
    <w:rsid w:val="00784930"/>
    <w:rsid w:val="00786472"/>
    <w:rsid w:val="00786883"/>
    <w:rsid w:val="00786A0C"/>
    <w:rsid w:val="00786E1E"/>
    <w:rsid w:val="00787A00"/>
    <w:rsid w:val="00790633"/>
    <w:rsid w:val="007923E6"/>
    <w:rsid w:val="0079260A"/>
    <w:rsid w:val="00792659"/>
    <w:rsid w:val="00794A9F"/>
    <w:rsid w:val="00794BAC"/>
    <w:rsid w:val="00794F36"/>
    <w:rsid w:val="00795185"/>
    <w:rsid w:val="00795D26"/>
    <w:rsid w:val="00796270"/>
    <w:rsid w:val="00796439"/>
    <w:rsid w:val="00796E98"/>
    <w:rsid w:val="00796F8B"/>
    <w:rsid w:val="00797BC0"/>
    <w:rsid w:val="00797FA1"/>
    <w:rsid w:val="007A0746"/>
    <w:rsid w:val="007A082A"/>
    <w:rsid w:val="007A1D3B"/>
    <w:rsid w:val="007A1F42"/>
    <w:rsid w:val="007A24E0"/>
    <w:rsid w:val="007A266A"/>
    <w:rsid w:val="007A377F"/>
    <w:rsid w:val="007A394E"/>
    <w:rsid w:val="007A3C81"/>
    <w:rsid w:val="007A4915"/>
    <w:rsid w:val="007A5D6E"/>
    <w:rsid w:val="007A6D72"/>
    <w:rsid w:val="007A6E65"/>
    <w:rsid w:val="007A74EE"/>
    <w:rsid w:val="007A7526"/>
    <w:rsid w:val="007A76AA"/>
    <w:rsid w:val="007A7881"/>
    <w:rsid w:val="007A78D1"/>
    <w:rsid w:val="007B0799"/>
    <w:rsid w:val="007B0BA5"/>
    <w:rsid w:val="007B136F"/>
    <w:rsid w:val="007B278F"/>
    <w:rsid w:val="007B3A2C"/>
    <w:rsid w:val="007B3D46"/>
    <w:rsid w:val="007B4154"/>
    <w:rsid w:val="007B481F"/>
    <w:rsid w:val="007B491E"/>
    <w:rsid w:val="007B4EFC"/>
    <w:rsid w:val="007B5217"/>
    <w:rsid w:val="007B55E9"/>
    <w:rsid w:val="007B58E3"/>
    <w:rsid w:val="007B657E"/>
    <w:rsid w:val="007B6F63"/>
    <w:rsid w:val="007B7588"/>
    <w:rsid w:val="007B7743"/>
    <w:rsid w:val="007B7994"/>
    <w:rsid w:val="007B7AF8"/>
    <w:rsid w:val="007B7B13"/>
    <w:rsid w:val="007C0C70"/>
    <w:rsid w:val="007C0DF6"/>
    <w:rsid w:val="007C165A"/>
    <w:rsid w:val="007C2776"/>
    <w:rsid w:val="007C2BDB"/>
    <w:rsid w:val="007C2C3E"/>
    <w:rsid w:val="007C2CD1"/>
    <w:rsid w:val="007C319B"/>
    <w:rsid w:val="007C4F83"/>
    <w:rsid w:val="007C5558"/>
    <w:rsid w:val="007C5960"/>
    <w:rsid w:val="007C5CDA"/>
    <w:rsid w:val="007C5F15"/>
    <w:rsid w:val="007C64BF"/>
    <w:rsid w:val="007C700A"/>
    <w:rsid w:val="007C7988"/>
    <w:rsid w:val="007C7D35"/>
    <w:rsid w:val="007D0A90"/>
    <w:rsid w:val="007D0B29"/>
    <w:rsid w:val="007D0BC4"/>
    <w:rsid w:val="007D2293"/>
    <w:rsid w:val="007D255F"/>
    <w:rsid w:val="007D2941"/>
    <w:rsid w:val="007D3BBB"/>
    <w:rsid w:val="007D4191"/>
    <w:rsid w:val="007D4709"/>
    <w:rsid w:val="007D489B"/>
    <w:rsid w:val="007D4F91"/>
    <w:rsid w:val="007D5310"/>
    <w:rsid w:val="007D531E"/>
    <w:rsid w:val="007D6436"/>
    <w:rsid w:val="007D653D"/>
    <w:rsid w:val="007D701C"/>
    <w:rsid w:val="007D75B9"/>
    <w:rsid w:val="007D7EE3"/>
    <w:rsid w:val="007E09CF"/>
    <w:rsid w:val="007E0F41"/>
    <w:rsid w:val="007E13C9"/>
    <w:rsid w:val="007E2388"/>
    <w:rsid w:val="007E2BFE"/>
    <w:rsid w:val="007E2E0C"/>
    <w:rsid w:val="007E3267"/>
    <w:rsid w:val="007E3724"/>
    <w:rsid w:val="007E3904"/>
    <w:rsid w:val="007E44A4"/>
    <w:rsid w:val="007E4717"/>
    <w:rsid w:val="007E4B53"/>
    <w:rsid w:val="007E5BCF"/>
    <w:rsid w:val="007E7A93"/>
    <w:rsid w:val="007E7D8D"/>
    <w:rsid w:val="007E7FFE"/>
    <w:rsid w:val="007F045C"/>
    <w:rsid w:val="007F077D"/>
    <w:rsid w:val="007F09AE"/>
    <w:rsid w:val="007F0E30"/>
    <w:rsid w:val="007F19F0"/>
    <w:rsid w:val="007F225E"/>
    <w:rsid w:val="007F2689"/>
    <w:rsid w:val="007F2F11"/>
    <w:rsid w:val="007F3094"/>
    <w:rsid w:val="007F36A2"/>
    <w:rsid w:val="007F36A9"/>
    <w:rsid w:val="007F385F"/>
    <w:rsid w:val="007F3BDB"/>
    <w:rsid w:val="007F3D25"/>
    <w:rsid w:val="007F4821"/>
    <w:rsid w:val="007F522C"/>
    <w:rsid w:val="007F5E6E"/>
    <w:rsid w:val="00800464"/>
    <w:rsid w:val="00800E94"/>
    <w:rsid w:val="00802B76"/>
    <w:rsid w:val="00805113"/>
    <w:rsid w:val="00805E40"/>
    <w:rsid w:val="00807FCA"/>
    <w:rsid w:val="00811555"/>
    <w:rsid w:val="008119CD"/>
    <w:rsid w:val="00812009"/>
    <w:rsid w:val="00812F72"/>
    <w:rsid w:val="00813A29"/>
    <w:rsid w:val="008150AD"/>
    <w:rsid w:val="00815165"/>
    <w:rsid w:val="00815196"/>
    <w:rsid w:val="0081649D"/>
    <w:rsid w:val="008168DA"/>
    <w:rsid w:val="0082027B"/>
    <w:rsid w:val="00820282"/>
    <w:rsid w:val="00820540"/>
    <w:rsid w:val="00820C0F"/>
    <w:rsid w:val="00821DCA"/>
    <w:rsid w:val="00821F06"/>
    <w:rsid w:val="0082235F"/>
    <w:rsid w:val="008226E3"/>
    <w:rsid w:val="00822C94"/>
    <w:rsid w:val="00822E0D"/>
    <w:rsid w:val="00822EA3"/>
    <w:rsid w:val="00823634"/>
    <w:rsid w:val="008237B8"/>
    <w:rsid w:val="00823933"/>
    <w:rsid w:val="00823AD5"/>
    <w:rsid w:val="00824322"/>
    <w:rsid w:val="00824756"/>
    <w:rsid w:val="0082490D"/>
    <w:rsid w:val="00824E52"/>
    <w:rsid w:val="00824FE0"/>
    <w:rsid w:val="0082562B"/>
    <w:rsid w:val="00825E0F"/>
    <w:rsid w:val="0082643E"/>
    <w:rsid w:val="00830876"/>
    <w:rsid w:val="00831A10"/>
    <w:rsid w:val="00832193"/>
    <w:rsid w:val="008325AE"/>
    <w:rsid w:val="008328B3"/>
    <w:rsid w:val="00833DFF"/>
    <w:rsid w:val="00835994"/>
    <w:rsid w:val="00836F78"/>
    <w:rsid w:val="0083745E"/>
    <w:rsid w:val="00837E1A"/>
    <w:rsid w:val="00837E9D"/>
    <w:rsid w:val="00837FF7"/>
    <w:rsid w:val="008405CC"/>
    <w:rsid w:val="00840764"/>
    <w:rsid w:val="00840E00"/>
    <w:rsid w:val="008414F4"/>
    <w:rsid w:val="0084208B"/>
    <w:rsid w:val="0084375F"/>
    <w:rsid w:val="008453D1"/>
    <w:rsid w:val="00845A0C"/>
    <w:rsid w:val="0084644E"/>
    <w:rsid w:val="0084667A"/>
    <w:rsid w:val="00846FA8"/>
    <w:rsid w:val="0084755F"/>
    <w:rsid w:val="00847AA8"/>
    <w:rsid w:val="008500F4"/>
    <w:rsid w:val="00850B4E"/>
    <w:rsid w:val="00851004"/>
    <w:rsid w:val="008519F5"/>
    <w:rsid w:val="00852B3E"/>
    <w:rsid w:val="00852B99"/>
    <w:rsid w:val="00852C6F"/>
    <w:rsid w:val="008532FA"/>
    <w:rsid w:val="008534BC"/>
    <w:rsid w:val="00853898"/>
    <w:rsid w:val="00853D3A"/>
    <w:rsid w:val="008545D0"/>
    <w:rsid w:val="008549EF"/>
    <w:rsid w:val="00855A84"/>
    <w:rsid w:val="00855EEF"/>
    <w:rsid w:val="0085602B"/>
    <w:rsid w:val="0085637A"/>
    <w:rsid w:val="00856F4C"/>
    <w:rsid w:val="00860CF6"/>
    <w:rsid w:val="00860F20"/>
    <w:rsid w:val="008612A5"/>
    <w:rsid w:val="008622B8"/>
    <w:rsid w:val="00862A2F"/>
    <w:rsid w:val="00863728"/>
    <w:rsid w:val="00863BA3"/>
    <w:rsid w:val="00863CAF"/>
    <w:rsid w:val="00864624"/>
    <w:rsid w:val="00864A07"/>
    <w:rsid w:val="008652C9"/>
    <w:rsid w:val="00865B0D"/>
    <w:rsid w:val="00865E8F"/>
    <w:rsid w:val="00865F60"/>
    <w:rsid w:val="00867560"/>
    <w:rsid w:val="00871262"/>
    <w:rsid w:val="00871318"/>
    <w:rsid w:val="008735E4"/>
    <w:rsid w:val="00874B22"/>
    <w:rsid w:val="00874BE4"/>
    <w:rsid w:val="00874E8F"/>
    <w:rsid w:val="008755A0"/>
    <w:rsid w:val="00875674"/>
    <w:rsid w:val="00875D50"/>
    <w:rsid w:val="00875E51"/>
    <w:rsid w:val="00876C54"/>
    <w:rsid w:val="0087716E"/>
    <w:rsid w:val="008778DF"/>
    <w:rsid w:val="008779D8"/>
    <w:rsid w:val="00877BF6"/>
    <w:rsid w:val="00877C2D"/>
    <w:rsid w:val="00877FB2"/>
    <w:rsid w:val="00880CD3"/>
    <w:rsid w:val="008815C8"/>
    <w:rsid w:val="00882015"/>
    <w:rsid w:val="00882434"/>
    <w:rsid w:val="0088254A"/>
    <w:rsid w:val="00882552"/>
    <w:rsid w:val="008829CD"/>
    <w:rsid w:val="00882C0B"/>
    <w:rsid w:val="00882E13"/>
    <w:rsid w:val="00883265"/>
    <w:rsid w:val="008833F4"/>
    <w:rsid w:val="00883FCA"/>
    <w:rsid w:val="00884CFD"/>
    <w:rsid w:val="00884F55"/>
    <w:rsid w:val="0088503E"/>
    <w:rsid w:val="00885474"/>
    <w:rsid w:val="0088588C"/>
    <w:rsid w:val="008859A5"/>
    <w:rsid w:val="00885AEB"/>
    <w:rsid w:val="00887005"/>
    <w:rsid w:val="00890623"/>
    <w:rsid w:val="00891021"/>
    <w:rsid w:val="008914D7"/>
    <w:rsid w:val="0089241D"/>
    <w:rsid w:val="00893382"/>
    <w:rsid w:val="0089349B"/>
    <w:rsid w:val="00893B13"/>
    <w:rsid w:val="00893B26"/>
    <w:rsid w:val="00893B6A"/>
    <w:rsid w:val="00893D64"/>
    <w:rsid w:val="00893E65"/>
    <w:rsid w:val="00896517"/>
    <w:rsid w:val="008967A1"/>
    <w:rsid w:val="00896CE3"/>
    <w:rsid w:val="00896CFF"/>
    <w:rsid w:val="00897929"/>
    <w:rsid w:val="00897FEE"/>
    <w:rsid w:val="008A0668"/>
    <w:rsid w:val="008A1117"/>
    <w:rsid w:val="008A172D"/>
    <w:rsid w:val="008A1B18"/>
    <w:rsid w:val="008A4627"/>
    <w:rsid w:val="008A4AA8"/>
    <w:rsid w:val="008A4AB7"/>
    <w:rsid w:val="008A4B16"/>
    <w:rsid w:val="008A58C7"/>
    <w:rsid w:val="008A6340"/>
    <w:rsid w:val="008A679A"/>
    <w:rsid w:val="008A6C1C"/>
    <w:rsid w:val="008A76E5"/>
    <w:rsid w:val="008A7786"/>
    <w:rsid w:val="008A77A0"/>
    <w:rsid w:val="008B093C"/>
    <w:rsid w:val="008B20D5"/>
    <w:rsid w:val="008B21AC"/>
    <w:rsid w:val="008B2555"/>
    <w:rsid w:val="008B338E"/>
    <w:rsid w:val="008B409E"/>
    <w:rsid w:val="008B45B2"/>
    <w:rsid w:val="008B4737"/>
    <w:rsid w:val="008B4FE7"/>
    <w:rsid w:val="008B65ED"/>
    <w:rsid w:val="008B666A"/>
    <w:rsid w:val="008B6D7F"/>
    <w:rsid w:val="008B73A0"/>
    <w:rsid w:val="008B7CAD"/>
    <w:rsid w:val="008C0785"/>
    <w:rsid w:val="008C144B"/>
    <w:rsid w:val="008C1A30"/>
    <w:rsid w:val="008C1A48"/>
    <w:rsid w:val="008C1DFD"/>
    <w:rsid w:val="008C2742"/>
    <w:rsid w:val="008C3622"/>
    <w:rsid w:val="008C3BEA"/>
    <w:rsid w:val="008C4072"/>
    <w:rsid w:val="008C4BEA"/>
    <w:rsid w:val="008C5A7E"/>
    <w:rsid w:val="008C5BA9"/>
    <w:rsid w:val="008C5CA4"/>
    <w:rsid w:val="008C6B57"/>
    <w:rsid w:val="008D0C07"/>
    <w:rsid w:val="008D145E"/>
    <w:rsid w:val="008D1948"/>
    <w:rsid w:val="008D217A"/>
    <w:rsid w:val="008D25A3"/>
    <w:rsid w:val="008D2B65"/>
    <w:rsid w:val="008D33FB"/>
    <w:rsid w:val="008D351F"/>
    <w:rsid w:val="008D3CFF"/>
    <w:rsid w:val="008D4490"/>
    <w:rsid w:val="008D5E92"/>
    <w:rsid w:val="008D679D"/>
    <w:rsid w:val="008D6A52"/>
    <w:rsid w:val="008D73EB"/>
    <w:rsid w:val="008D7853"/>
    <w:rsid w:val="008D7B4A"/>
    <w:rsid w:val="008D7D08"/>
    <w:rsid w:val="008D7F1F"/>
    <w:rsid w:val="008E0AFE"/>
    <w:rsid w:val="008E11F4"/>
    <w:rsid w:val="008E2C6D"/>
    <w:rsid w:val="008E2DB9"/>
    <w:rsid w:val="008E328C"/>
    <w:rsid w:val="008E33F9"/>
    <w:rsid w:val="008E47A1"/>
    <w:rsid w:val="008E58DA"/>
    <w:rsid w:val="008E64C2"/>
    <w:rsid w:val="008E680D"/>
    <w:rsid w:val="008E68CE"/>
    <w:rsid w:val="008E7274"/>
    <w:rsid w:val="008E794A"/>
    <w:rsid w:val="008E7A53"/>
    <w:rsid w:val="008F01C6"/>
    <w:rsid w:val="008F0A85"/>
    <w:rsid w:val="008F1322"/>
    <w:rsid w:val="008F13AF"/>
    <w:rsid w:val="008F1727"/>
    <w:rsid w:val="008F1C2B"/>
    <w:rsid w:val="008F2147"/>
    <w:rsid w:val="008F2CEA"/>
    <w:rsid w:val="008F30F7"/>
    <w:rsid w:val="008F3152"/>
    <w:rsid w:val="008F3BE0"/>
    <w:rsid w:val="008F4588"/>
    <w:rsid w:val="008F4B37"/>
    <w:rsid w:val="008F4CF0"/>
    <w:rsid w:val="008F4D3C"/>
    <w:rsid w:val="008F4D76"/>
    <w:rsid w:val="008F4DC5"/>
    <w:rsid w:val="008F51B2"/>
    <w:rsid w:val="008F5FAC"/>
    <w:rsid w:val="008F6673"/>
    <w:rsid w:val="008F69C3"/>
    <w:rsid w:val="008F6A83"/>
    <w:rsid w:val="008F6D20"/>
    <w:rsid w:val="008F740F"/>
    <w:rsid w:val="009018C1"/>
    <w:rsid w:val="00902124"/>
    <w:rsid w:val="0090275B"/>
    <w:rsid w:val="00902CE2"/>
    <w:rsid w:val="0090312E"/>
    <w:rsid w:val="0090328C"/>
    <w:rsid w:val="00903E27"/>
    <w:rsid w:val="00903F1D"/>
    <w:rsid w:val="009045B0"/>
    <w:rsid w:val="0090488F"/>
    <w:rsid w:val="00905382"/>
    <w:rsid w:val="009057DC"/>
    <w:rsid w:val="00906D74"/>
    <w:rsid w:val="0090728A"/>
    <w:rsid w:val="00907C1E"/>
    <w:rsid w:val="00911997"/>
    <w:rsid w:val="00914089"/>
    <w:rsid w:val="00914E75"/>
    <w:rsid w:val="0091571D"/>
    <w:rsid w:val="00915AF0"/>
    <w:rsid w:val="00915BEF"/>
    <w:rsid w:val="00915FC3"/>
    <w:rsid w:val="0091670C"/>
    <w:rsid w:val="00917018"/>
    <w:rsid w:val="00920C5A"/>
    <w:rsid w:val="00922AC4"/>
    <w:rsid w:val="00923219"/>
    <w:rsid w:val="00924331"/>
    <w:rsid w:val="0092438A"/>
    <w:rsid w:val="00924D98"/>
    <w:rsid w:val="00926A67"/>
    <w:rsid w:val="00927384"/>
    <w:rsid w:val="009303BF"/>
    <w:rsid w:val="00930C50"/>
    <w:rsid w:val="00930D31"/>
    <w:rsid w:val="00931652"/>
    <w:rsid w:val="00932007"/>
    <w:rsid w:val="00933218"/>
    <w:rsid w:val="009332BB"/>
    <w:rsid w:val="0093379F"/>
    <w:rsid w:val="00933801"/>
    <w:rsid w:val="009351AE"/>
    <w:rsid w:val="00935D6E"/>
    <w:rsid w:val="00936984"/>
    <w:rsid w:val="00937405"/>
    <w:rsid w:val="0093765C"/>
    <w:rsid w:val="0093794E"/>
    <w:rsid w:val="00937D54"/>
    <w:rsid w:val="009404BB"/>
    <w:rsid w:val="009407AE"/>
    <w:rsid w:val="00941140"/>
    <w:rsid w:val="009414BA"/>
    <w:rsid w:val="009418FE"/>
    <w:rsid w:val="009419AC"/>
    <w:rsid w:val="009423ED"/>
    <w:rsid w:val="0094241D"/>
    <w:rsid w:val="0094292A"/>
    <w:rsid w:val="00942F0B"/>
    <w:rsid w:val="0094320D"/>
    <w:rsid w:val="00945009"/>
    <w:rsid w:val="00945888"/>
    <w:rsid w:val="00945E19"/>
    <w:rsid w:val="00945F66"/>
    <w:rsid w:val="00946A0C"/>
    <w:rsid w:val="009474E9"/>
    <w:rsid w:val="00950D9E"/>
    <w:rsid w:val="00951134"/>
    <w:rsid w:val="009515E3"/>
    <w:rsid w:val="009520BC"/>
    <w:rsid w:val="00952638"/>
    <w:rsid w:val="00952BAF"/>
    <w:rsid w:val="00952F07"/>
    <w:rsid w:val="00953456"/>
    <w:rsid w:val="0095460A"/>
    <w:rsid w:val="00954AAC"/>
    <w:rsid w:val="0095538E"/>
    <w:rsid w:val="00955621"/>
    <w:rsid w:val="009569A5"/>
    <w:rsid w:val="00957F92"/>
    <w:rsid w:val="00960BD9"/>
    <w:rsid w:val="00960FC3"/>
    <w:rsid w:val="00961CAD"/>
    <w:rsid w:val="009620FC"/>
    <w:rsid w:val="00962E8D"/>
    <w:rsid w:val="0096329C"/>
    <w:rsid w:val="0096390A"/>
    <w:rsid w:val="00963F2B"/>
    <w:rsid w:val="00963FD1"/>
    <w:rsid w:val="0096551B"/>
    <w:rsid w:val="00965724"/>
    <w:rsid w:val="00965DF6"/>
    <w:rsid w:val="00965F37"/>
    <w:rsid w:val="00967684"/>
    <w:rsid w:val="0097074E"/>
    <w:rsid w:val="009722F1"/>
    <w:rsid w:val="00972651"/>
    <w:rsid w:val="00972948"/>
    <w:rsid w:val="00973260"/>
    <w:rsid w:val="00973D6C"/>
    <w:rsid w:val="0097438D"/>
    <w:rsid w:val="00974893"/>
    <w:rsid w:val="00974BC6"/>
    <w:rsid w:val="00974FF4"/>
    <w:rsid w:val="00975ADB"/>
    <w:rsid w:val="00975B68"/>
    <w:rsid w:val="00975FF1"/>
    <w:rsid w:val="0097629D"/>
    <w:rsid w:val="00976F10"/>
    <w:rsid w:val="009803AA"/>
    <w:rsid w:val="009805B2"/>
    <w:rsid w:val="00980CC0"/>
    <w:rsid w:val="00981917"/>
    <w:rsid w:val="00981CBB"/>
    <w:rsid w:val="00981DD4"/>
    <w:rsid w:val="0098200B"/>
    <w:rsid w:val="00982246"/>
    <w:rsid w:val="009824BC"/>
    <w:rsid w:val="00982A07"/>
    <w:rsid w:val="00982A36"/>
    <w:rsid w:val="00983425"/>
    <w:rsid w:val="0098363C"/>
    <w:rsid w:val="00983659"/>
    <w:rsid w:val="00983907"/>
    <w:rsid w:val="00984415"/>
    <w:rsid w:val="00985A5C"/>
    <w:rsid w:val="00986D5D"/>
    <w:rsid w:val="00986D9D"/>
    <w:rsid w:val="00986F0B"/>
    <w:rsid w:val="00986F5E"/>
    <w:rsid w:val="00990042"/>
    <w:rsid w:val="0099067D"/>
    <w:rsid w:val="00990A2A"/>
    <w:rsid w:val="00992912"/>
    <w:rsid w:val="0099375B"/>
    <w:rsid w:val="00993800"/>
    <w:rsid w:val="00993ABB"/>
    <w:rsid w:val="0099475B"/>
    <w:rsid w:val="00994E6C"/>
    <w:rsid w:val="0099508E"/>
    <w:rsid w:val="00995C5E"/>
    <w:rsid w:val="00996304"/>
    <w:rsid w:val="009964D6"/>
    <w:rsid w:val="00996FA1"/>
    <w:rsid w:val="009975AE"/>
    <w:rsid w:val="009A00BA"/>
    <w:rsid w:val="009A00C4"/>
    <w:rsid w:val="009A0166"/>
    <w:rsid w:val="009A027B"/>
    <w:rsid w:val="009A27BB"/>
    <w:rsid w:val="009A3066"/>
    <w:rsid w:val="009A4338"/>
    <w:rsid w:val="009A4B86"/>
    <w:rsid w:val="009A5814"/>
    <w:rsid w:val="009A6428"/>
    <w:rsid w:val="009A70AD"/>
    <w:rsid w:val="009A7F56"/>
    <w:rsid w:val="009B080D"/>
    <w:rsid w:val="009B09DD"/>
    <w:rsid w:val="009B0E3A"/>
    <w:rsid w:val="009B13C5"/>
    <w:rsid w:val="009B19CC"/>
    <w:rsid w:val="009B228C"/>
    <w:rsid w:val="009B247A"/>
    <w:rsid w:val="009B2A39"/>
    <w:rsid w:val="009B2B8C"/>
    <w:rsid w:val="009B2F69"/>
    <w:rsid w:val="009B3657"/>
    <w:rsid w:val="009B416B"/>
    <w:rsid w:val="009B45B5"/>
    <w:rsid w:val="009B4866"/>
    <w:rsid w:val="009B60B3"/>
    <w:rsid w:val="009B6AB7"/>
    <w:rsid w:val="009B7C9A"/>
    <w:rsid w:val="009B7CC7"/>
    <w:rsid w:val="009C0545"/>
    <w:rsid w:val="009C147F"/>
    <w:rsid w:val="009C1481"/>
    <w:rsid w:val="009C18E5"/>
    <w:rsid w:val="009C194D"/>
    <w:rsid w:val="009C1B63"/>
    <w:rsid w:val="009C278D"/>
    <w:rsid w:val="009C2D9A"/>
    <w:rsid w:val="009C3354"/>
    <w:rsid w:val="009C356A"/>
    <w:rsid w:val="009C3F45"/>
    <w:rsid w:val="009C46C3"/>
    <w:rsid w:val="009C49A9"/>
    <w:rsid w:val="009C4F16"/>
    <w:rsid w:val="009C5653"/>
    <w:rsid w:val="009C7996"/>
    <w:rsid w:val="009C7E9F"/>
    <w:rsid w:val="009D07E5"/>
    <w:rsid w:val="009D12F3"/>
    <w:rsid w:val="009D1459"/>
    <w:rsid w:val="009D19B7"/>
    <w:rsid w:val="009D1A6F"/>
    <w:rsid w:val="009D2368"/>
    <w:rsid w:val="009D3040"/>
    <w:rsid w:val="009D6284"/>
    <w:rsid w:val="009D756A"/>
    <w:rsid w:val="009D7826"/>
    <w:rsid w:val="009E0AB1"/>
    <w:rsid w:val="009E0BE9"/>
    <w:rsid w:val="009E1859"/>
    <w:rsid w:val="009E2117"/>
    <w:rsid w:val="009E2941"/>
    <w:rsid w:val="009E335B"/>
    <w:rsid w:val="009E3903"/>
    <w:rsid w:val="009E39C3"/>
    <w:rsid w:val="009E3DA9"/>
    <w:rsid w:val="009E3FE0"/>
    <w:rsid w:val="009E5D2C"/>
    <w:rsid w:val="009F0CE6"/>
    <w:rsid w:val="009F1C43"/>
    <w:rsid w:val="009F1C6F"/>
    <w:rsid w:val="009F1D21"/>
    <w:rsid w:val="009F1D31"/>
    <w:rsid w:val="009F2CCC"/>
    <w:rsid w:val="009F31B0"/>
    <w:rsid w:val="009F31FC"/>
    <w:rsid w:val="009F488C"/>
    <w:rsid w:val="009F4BD3"/>
    <w:rsid w:val="009F4E23"/>
    <w:rsid w:val="009F5264"/>
    <w:rsid w:val="009F53F4"/>
    <w:rsid w:val="009F5FE0"/>
    <w:rsid w:val="009F6B77"/>
    <w:rsid w:val="009F6C85"/>
    <w:rsid w:val="009F78E2"/>
    <w:rsid w:val="009F79E1"/>
    <w:rsid w:val="009F7F0F"/>
    <w:rsid w:val="009F7FFE"/>
    <w:rsid w:val="00A00AAC"/>
    <w:rsid w:val="00A010F6"/>
    <w:rsid w:val="00A0140F"/>
    <w:rsid w:val="00A01EB0"/>
    <w:rsid w:val="00A045A8"/>
    <w:rsid w:val="00A047B3"/>
    <w:rsid w:val="00A0520E"/>
    <w:rsid w:val="00A05382"/>
    <w:rsid w:val="00A0780A"/>
    <w:rsid w:val="00A10D1A"/>
    <w:rsid w:val="00A13D2C"/>
    <w:rsid w:val="00A1405F"/>
    <w:rsid w:val="00A145EF"/>
    <w:rsid w:val="00A14C45"/>
    <w:rsid w:val="00A14F13"/>
    <w:rsid w:val="00A158F2"/>
    <w:rsid w:val="00A16D8F"/>
    <w:rsid w:val="00A16DAD"/>
    <w:rsid w:val="00A175D5"/>
    <w:rsid w:val="00A17A07"/>
    <w:rsid w:val="00A200E6"/>
    <w:rsid w:val="00A208C4"/>
    <w:rsid w:val="00A21246"/>
    <w:rsid w:val="00A2209C"/>
    <w:rsid w:val="00A25421"/>
    <w:rsid w:val="00A25902"/>
    <w:rsid w:val="00A25B0A"/>
    <w:rsid w:val="00A25C0A"/>
    <w:rsid w:val="00A260F4"/>
    <w:rsid w:val="00A266C1"/>
    <w:rsid w:val="00A2776B"/>
    <w:rsid w:val="00A30232"/>
    <w:rsid w:val="00A30727"/>
    <w:rsid w:val="00A308A9"/>
    <w:rsid w:val="00A30E19"/>
    <w:rsid w:val="00A30F79"/>
    <w:rsid w:val="00A31E3B"/>
    <w:rsid w:val="00A338B7"/>
    <w:rsid w:val="00A33E4D"/>
    <w:rsid w:val="00A35B88"/>
    <w:rsid w:val="00A35E80"/>
    <w:rsid w:val="00A36140"/>
    <w:rsid w:val="00A36434"/>
    <w:rsid w:val="00A37AFC"/>
    <w:rsid w:val="00A40A4B"/>
    <w:rsid w:val="00A40B08"/>
    <w:rsid w:val="00A414E2"/>
    <w:rsid w:val="00A42202"/>
    <w:rsid w:val="00A434E2"/>
    <w:rsid w:val="00A43E74"/>
    <w:rsid w:val="00A440F5"/>
    <w:rsid w:val="00A44C9B"/>
    <w:rsid w:val="00A45241"/>
    <w:rsid w:val="00A459FC"/>
    <w:rsid w:val="00A45F30"/>
    <w:rsid w:val="00A46CFD"/>
    <w:rsid w:val="00A50890"/>
    <w:rsid w:val="00A50E10"/>
    <w:rsid w:val="00A513FB"/>
    <w:rsid w:val="00A51827"/>
    <w:rsid w:val="00A5270F"/>
    <w:rsid w:val="00A530E5"/>
    <w:rsid w:val="00A53DAE"/>
    <w:rsid w:val="00A543D2"/>
    <w:rsid w:val="00A548E8"/>
    <w:rsid w:val="00A54B38"/>
    <w:rsid w:val="00A552D3"/>
    <w:rsid w:val="00A557D1"/>
    <w:rsid w:val="00A560B9"/>
    <w:rsid w:val="00A568EC"/>
    <w:rsid w:val="00A56EF1"/>
    <w:rsid w:val="00A57104"/>
    <w:rsid w:val="00A6025C"/>
    <w:rsid w:val="00A60843"/>
    <w:rsid w:val="00A60C08"/>
    <w:rsid w:val="00A6121B"/>
    <w:rsid w:val="00A61794"/>
    <w:rsid w:val="00A61B71"/>
    <w:rsid w:val="00A61EC2"/>
    <w:rsid w:val="00A63773"/>
    <w:rsid w:val="00A643D9"/>
    <w:rsid w:val="00A651BF"/>
    <w:rsid w:val="00A65E31"/>
    <w:rsid w:val="00A66235"/>
    <w:rsid w:val="00A663E8"/>
    <w:rsid w:val="00A664B9"/>
    <w:rsid w:val="00A66682"/>
    <w:rsid w:val="00A66F38"/>
    <w:rsid w:val="00A66FB1"/>
    <w:rsid w:val="00A709AB"/>
    <w:rsid w:val="00A70F8B"/>
    <w:rsid w:val="00A71159"/>
    <w:rsid w:val="00A713ED"/>
    <w:rsid w:val="00A71904"/>
    <w:rsid w:val="00A71D95"/>
    <w:rsid w:val="00A7253E"/>
    <w:rsid w:val="00A728B6"/>
    <w:rsid w:val="00A7431D"/>
    <w:rsid w:val="00A746C6"/>
    <w:rsid w:val="00A74E0A"/>
    <w:rsid w:val="00A75781"/>
    <w:rsid w:val="00A7613B"/>
    <w:rsid w:val="00A76B91"/>
    <w:rsid w:val="00A7717D"/>
    <w:rsid w:val="00A7768A"/>
    <w:rsid w:val="00A80A8D"/>
    <w:rsid w:val="00A80D32"/>
    <w:rsid w:val="00A80DE2"/>
    <w:rsid w:val="00A80FA9"/>
    <w:rsid w:val="00A815DC"/>
    <w:rsid w:val="00A81F29"/>
    <w:rsid w:val="00A8281A"/>
    <w:rsid w:val="00A82922"/>
    <w:rsid w:val="00A82C9B"/>
    <w:rsid w:val="00A84524"/>
    <w:rsid w:val="00A861B7"/>
    <w:rsid w:val="00A86324"/>
    <w:rsid w:val="00A8780F"/>
    <w:rsid w:val="00A910EB"/>
    <w:rsid w:val="00A91677"/>
    <w:rsid w:val="00A91CF3"/>
    <w:rsid w:val="00A9207C"/>
    <w:rsid w:val="00A921F8"/>
    <w:rsid w:val="00A92A95"/>
    <w:rsid w:val="00A92B08"/>
    <w:rsid w:val="00A93151"/>
    <w:rsid w:val="00A936A6"/>
    <w:rsid w:val="00A93971"/>
    <w:rsid w:val="00A93AAF"/>
    <w:rsid w:val="00A94D1E"/>
    <w:rsid w:val="00A9584D"/>
    <w:rsid w:val="00A95E65"/>
    <w:rsid w:val="00A96510"/>
    <w:rsid w:val="00A9735A"/>
    <w:rsid w:val="00A9754F"/>
    <w:rsid w:val="00A9759A"/>
    <w:rsid w:val="00A97612"/>
    <w:rsid w:val="00A979B1"/>
    <w:rsid w:val="00AA05E7"/>
    <w:rsid w:val="00AA06FD"/>
    <w:rsid w:val="00AA0F11"/>
    <w:rsid w:val="00AA1192"/>
    <w:rsid w:val="00AA18D5"/>
    <w:rsid w:val="00AA2E45"/>
    <w:rsid w:val="00AA31DA"/>
    <w:rsid w:val="00AA3BBC"/>
    <w:rsid w:val="00AA43CB"/>
    <w:rsid w:val="00AA4B0F"/>
    <w:rsid w:val="00AA54DF"/>
    <w:rsid w:val="00AA6471"/>
    <w:rsid w:val="00AA665B"/>
    <w:rsid w:val="00AA7182"/>
    <w:rsid w:val="00AA7DEE"/>
    <w:rsid w:val="00AB015D"/>
    <w:rsid w:val="00AB2873"/>
    <w:rsid w:val="00AB298D"/>
    <w:rsid w:val="00AB3DC1"/>
    <w:rsid w:val="00AB3E2D"/>
    <w:rsid w:val="00AB4473"/>
    <w:rsid w:val="00AB48C6"/>
    <w:rsid w:val="00AB4B36"/>
    <w:rsid w:val="00AB6452"/>
    <w:rsid w:val="00AB65B9"/>
    <w:rsid w:val="00AB6A8A"/>
    <w:rsid w:val="00AB735F"/>
    <w:rsid w:val="00AB767C"/>
    <w:rsid w:val="00AB7C39"/>
    <w:rsid w:val="00AB7C6B"/>
    <w:rsid w:val="00AB7E0F"/>
    <w:rsid w:val="00AC02D1"/>
    <w:rsid w:val="00AC0AEE"/>
    <w:rsid w:val="00AC0CF6"/>
    <w:rsid w:val="00AC1331"/>
    <w:rsid w:val="00AC1B1F"/>
    <w:rsid w:val="00AC26A6"/>
    <w:rsid w:val="00AC2953"/>
    <w:rsid w:val="00AC2A43"/>
    <w:rsid w:val="00AC33C9"/>
    <w:rsid w:val="00AC3631"/>
    <w:rsid w:val="00AC392C"/>
    <w:rsid w:val="00AC43F1"/>
    <w:rsid w:val="00AC44A1"/>
    <w:rsid w:val="00AC4716"/>
    <w:rsid w:val="00AC5FF4"/>
    <w:rsid w:val="00AC6218"/>
    <w:rsid w:val="00AC62E9"/>
    <w:rsid w:val="00AC72BA"/>
    <w:rsid w:val="00AD09D0"/>
    <w:rsid w:val="00AD0AF8"/>
    <w:rsid w:val="00AD1617"/>
    <w:rsid w:val="00AD16B5"/>
    <w:rsid w:val="00AD1FA3"/>
    <w:rsid w:val="00AD38C6"/>
    <w:rsid w:val="00AD3FF2"/>
    <w:rsid w:val="00AD4EDB"/>
    <w:rsid w:val="00AD535D"/>
    <w:rsid w:val="00AD5E8F"/>
    <w:rsid w:val="00AD6B9F"/>
    <w:rsid w:val="00AD6CE4"/>
    <w:rsid w:val="00AD7EA4"/>
    <w:rsid w:val="00AE018A"/>
    <w:rsid w:val="00AE0DB1"/>
    <w:rsid w:val="00AE0EDF"/>
    <w:rsid w:val="00AE1B6E"/>
    <w:rsid w:val="00AE2906"/>
    <w:rsid w:val="00AE2DD9"/>
    <w:rsid w:val="00AE2F95"/>
    <w:rsid w:val="00AE37C8"/>
    <w:rsid w:val="00AE460C"/>
    <w:rsid w:val="00AE56BF"/>
    <w:rsid w:val="00AE785F"/>
    <w:rsid w:val="00AF0163"/>
    <w:rsid w:val="00AF08A5"/>
    <w:rsid w:val="00AF0DCE"/>
    <w:rsid w:val="00AF1383"/>
    <w:rsid w:val="00AF1C35"/>
    <w:rsid w:val="00AF225F"/>
    <w:rsid w:val="00AF2DCB"/>
    <w:rsid w:val="00AF2DF9"/>
    <w:rsid w:val="00AF2EFB"/>
    <w:rsid w:val="00AF2F06"/>
    <w:rsid w:val="00AF3DC0"/>
    <w:rsid w:val="00AF3DD9"/>
    <w:rsid w:val="00AF671D"/>
    <w:rsid w:val="00AF6C6A"/>
    <w:rsid w:val="00AF7FDE"/>
    <w:rsid w:val="00B00747"/>
    <w:rsid w:val="00B00A63"/>
    <w:rsid w:val="00B00CB8"/>
    <w:rsid w:val="00B01B9B"/>
    <w:rsid w:val="00B02327"/>
    <w:rsid w:val="00B03200"/>
    <w:rsid w:val="00B03318"/>
    <w:rsid w:val="00B0336D"/>
    <w:rsid w:val="00B03B41"/>
    <w:rsid w:val="00B03E34"/>
    <w:rsid w:val="00B04FAD"/>
    <w:rsid w:val="00B0552B"/>
    <w:rsid w:val="00B07B2D"/>
    <w:rsid w:val="00B1023D"/>
    <w:rsid w:val="00B10384"/>
    <w:rsid w:val="00B105FD"/>
    <w:rsid w:val="00B10CA4"/>
    <w:rsid w:val="00B11FCE"/>
    <w:rsid w:val="00B12278"/>
    <w:rsid w:val="00B12D36"/>
    <w:rsid w:val="00B13A24"/>
    <w:rsid w:val="00B13EB2"/>
    <w:rsid w:val="00B141FA"/>
    <w:rsid w:val="00B154C4"/>
    <w:rsid w:val="00B16772"/>
    <w:rsid w:val="00B16ABC"/>
    <w:rsid w:val="00B1708D"/>
    <w:rsid w:val="00B172D1"/>
    <w:rsid w:val="00B17385"/>
    <w:rsid w:val="00B17938"/>
    <w:rsid w:val="00B17C8B"/>
    <w:rsid w:val="00B17CB5"/>
    <w:rsid w:val="00B20227"/>
    <w:rsid w:val="00B20720"/>
    <w:rsid w:val="00B20769"/>
    <w:rsid w:val="00B21087"/>
    <w:rsid w:val="00B218EB"/>
    <w:rsid w:val="00B21F8D"/>
    <w:rsid w:val="00B22E61"/>
    <w:rsid w:val="00B231F3"/>
    <w:rsid w:val="00B2368D"/>
    <w:rsid w:val="00B2380A"/>
    <w:rsid w:val="00B24135"/>
    <w:rsid w:val="00B24663"/>
    <w:rsid w:val="00B249D5"/>
    <w:rsid w:val="00B25078"/>
    <w:rsid w:val="00B257E0"/>
    <w:rsid w:val="00B25E91"/>
    <w:rsid w:val="00B2601A"/>
    <w:rsid w:val="00B261D4"/>
    <w:rsid w:val="00B27504"/>
    <w:rsid w:val="00B27528"/>
    <w:rsid w:val="00B277AE"/>
    <w:rsid w:val="00B31908"/>
    <w:rsid w:val="00B32816"/>
    <w:rsid w:val="00B33064"/>
    <w:rsid w:val="00B338F7"/>
    <w:rsid w:val="00B34616"/>
    <w:rsid w:val="00B34668"/>
    <w:rsid w:val="00B34AFF"/>
    <w:rsid w:val="00B351BB"/>
    <w:rsid w:val="00B35F92"/>
    <w:rsid w:val="00B362A6"/>
    <w:rsid w:val="00B364C3"/>
    <w:rsid w:val="00B37734"/>
    <w:rsid w:val="00B37795"/>
    <w:rsid w:val="00B37FF2"/>
    <w:rsid w:val="00B40775"/>
    <w:rsid w:val="00B40ACF"/>
    <w:rsid w:val="00B414A4"/>
    <w:rsid w:val="00B414D8"/>
    <w:rsid w:val="00B41F4F"/>
    <w:rsid w:val="00B43406"/>
    <w:rsid w:val="00B43906"/>
    <w:rsid w:val="00B4392B"/>
    <w:rsid w:val="00B43BA7"/>
    <w:rsid w:val="00B44A8C"/>
    <w:rsid w:val="00B454C2"/>
    <w:rsid w:val="00B456F1"/>
    <w:rsid w:val="00B45764"/>
    <w:rsid w:val="00B45A44"/>
    <w:rsid w:val="00B45DFC"/>
    <w:rsid w:val="00B45F74"/>
    <w:rsid w:val="00B460EB"/>
    <w:rsid w:val="00B46128"/>
    <w:rsid w:val="00B46652"/>
    <w:rsid w:val="00B47DC7"/>
    <w:rsid w:val="00B51030"/>
    <w:rsid w:val="00B51838"/>
    <w:rsid w:val="00B52349"/>
    <w:rsid w:val="00B526DF"/>
    <w:rsid w:val="00B526E0"/>
    <w:rsid w:val="00B5312D"/>
    <w:rsid w:val="00B53E73"/>
    <w:rsid w:val="00B54050"/>
    <w:rsid w:val="00B540E1"/>
    <w:rsid w:val="00B54342"/>
    <w:rsid w:val="00B57990"/>
    <w:rsid w:val="00B60776"/>
    <w:rsid w:val="00B609C9"/>
    <w:rsid w:val="00B61A15"/>
    <w:rsid w:val="00B61AF2"/>
    <w:rsid w:val="00B62162"/>
    <w:rsid w:val="00B624DB"/>
    <w:rsid w:val="00B62E84"/>
    <w:rsid w:val="00B6321D"/>
    <w:rsid w:val="00B6345A"/>
    <w:rsid w:val="00B634A6"/>
    <w:rsid w:val="00B63D80"/>
    <w:rsid w:val="00B63F22"/>
    <w:rsid w:val="00B645D9"/>
    <w:rsid w:val="00B649A0"/>
    <w:rsid w:val="00B65262"/>
    <w:rsid w:val="00B657FA"/>
    <w:rsid w:val="00B6734F"/>
    <w:rsid w:val="00B72B13"/>
    <w:rsid w:val="00B72C3B"/>
    <w:rsid w:val="00B72ED5"/>
    <w:rsid w:val="00B73786"/>
    <w:rsid w:val="00B73C24"/>
    <w:rsid w:val="00B748A1"/>
    <w:rsid w:val="00B75F0B"/>
    <w:rsid w:val="00B76F2F"/>
    <w:rsid w:val="00B77696"/>
    <w:rsid w:val="00B778BB"/>
    <w:rsid w:val="00B80756"/>
    <w:rsid w:val="00B80B54"/>
    <w:rsid w:val="00B80EA5"/>
    <w:rsid w:val="00B80EDF"/>
    <w:rsid w:val="00B8162A"/>
    <w:rsid w:val="00B817A6"/>
    <w:rsid w:val="00B8181C"/>
    <w:rsid w:val="00B81D11"/>
    <w:rsid w:val="00B82709"/>
    <w:rsid w:val="00B83222"/>
    <w:rsid w:val="00B8485F"/>
    <w:rsid w:val="00B84AC7"/>
    <w:rsid w:val="00B84C63"/>
    <w:rsid w:val="00B84E70"/>
    <w:rsid w:val="00B86EB5"/>
    <w:rsid w:val="00B86F16"/>
    <w:rsid w:val="00B86F76"/>
    <w:rsid w:val="00B87E48"/>
    <w:rsid w:val="00B90539"/>
    <w:rsid w:val="00B90B35"/>
    <w:rsid w:val="00B91C9D"/>
    <w:rsid w:val="00B9240A"/>
    <w:rsid w:val="00B927B4"/>
    <w:rsid w:val="00B92C6D"/>
    <w:rsid w:val="00B92EC9"/>
    <w:rsid w:val="00B9322E"/>
    <w:rsid w:val="00B938D7"/>
    <w:rsid w:val="00B93D82"/>
    <w:rsid w:val="00B93E72"/>
    <w:rsid w:val="00B9494C"/>
    <w:rsid w:val="00B95179"/>
    <w:rsid w:val="00B951F3"/>
    <w:rsid w:val="00B955D7"/>
    <w:rsid w:val="00B96F7C"/>
    <w:rsid w:val="00BA0416"/>
    <w:rsid w:val="00BA05ED"/>
    <w:rsid w:val="00BA0805"/>
    <w:rsid w:val="00BA0B4F"/>
    <w:rsid w:val="00BA2FEF"/>
    <w:rsid w:val="00BA43A4"/>
    <w:rsid w:val="00BA4454"/>
    <w:rsid w:val="00BA479A"/>
    <w:rsid w:val="00BA4835"/>
    <w:rsid w:val="00BA4AAC"/>
    <w:rsid w:val="00BA4CA8"/>
    <w:rsid w:val="00BA6125"/>
    <w:rsid w:val="00BA643C"/>
    <w:rsid w:val="00BA64A1"/>
    <w:rsid w:val="00BA6E40"/>
    <w:rsid w:val="00BA773C"/>
    <w:rsid w:val="00BB0081"/>
    <w:rsid w:val="00BB060F"/>
    <w:rsid w:val="00BB1013"/>
    <w:rsid w:val="00BB148A"/>
    <w:rsid w:val="00BB1DC4"/>
    <w:rsid w:val="00BB22EA"/>
    <w:rsid w:val="00BB266A"/>
    <w:rsid w:val="00BB2FA0"/>
    <w:rsid w:val="00BB37E2"/>
    <w:rsid w:val="00BB4EC2"/>
    <w:rsid w:val="00BB5E40"/>
    <w:rsid w:val="00BB5ED0"/>
    <w:rsid w:val="00BB5F53"/>
    <w:rsid w:val="00BB6D3A"/>
    <w:rsid w:val="00BB6FB4"/>
    <w:rsid w:val="00BB719E"/>
    <w:rsid w:val="00BB7B06"/>
    <w:rsid w:val="00BB7DA6"/>
    <w:rsid w:val="00BC058D"/>
    <w:rsid w:val="00BC0FF3"/>
    <w:rsid w:val="00BC1686"/>
    <w:rsid w:val="00BC25A8"/>
    <w:rsid w:val="00BC2B43"/>
    <w:rsid w:val="00BC2F38"/>
    <w:rsid w:val="00BC3037"/>
    <w:rsid w:val="00BC31CE"/>
    <w:rsid w:val="00BC352D"/>
    <w:rsid w:val="00BC364C"/>
    <w:rsid w:val="00BC418B"/>
    <w:rsid w:val="00BC4AF9"/>
    <w:rsid w:val="00BC514B"/>
    <w:rsid w:val="00BC5475"/>
    <w:rsid w:val="00BC5D6B"/>
    <w:rsid w:val="00BC5FDB"/>
    <w:rsid w:val="00BC6368"/>
    <w:rsid w:val="00BC6576"/>
    <w:rsid w:val="00BC671C"/>
    <w:rsid w:val="00BD251A"/>
    <w:rsid w:val="00BD27D8"/>
    <w:rsid w:val="00BD387B"/>
    <w:rsid w:val="00BD3901"/>
    <w:rsid w:val="00BD425F"/>
    <w:rsid w:val="00BD42F4"/>
    <w:rsid w:val="00BD46D2"/>
    <w:rsid w:val="00BD49AC"/>
    <w:rsid w:val="00BD4D1E"/>
    <w:rsid w:val="00BD53C4"/>
    <w:rsid w:val="00BD5BEB"/>
    <w:rsid w:val="00BD5E33"/>
    <w:rsid w:val="00BD6009"/>
    <w:rsid w:val="00BD6690"/>
    <w:rsid w:val="00BD7341"/>
    <w:rsid w:val="00BD7A92"/>
    <w:rsid w:val="00BD7D36"/>
    <w:rsid w:val="00BE1223"/>
    <w:rsid w:val="00BE1477"/>
    <w:rsid w:val="00BE17E6"/>
    <w:rsid w:val="00BE1B5D"/>
    <w:rsid w:val="00BE3423"/>
    <w:rsid w:val="00BE3A1F"/>
    <w:rsid w:val="00BE3E97"/>
    <w:rsid w:val="00BE40AC"/>
    <w:rsid w:val="00BE5114"/>
    <w:rsid w:val="00BE5329"/>
    <w:rsid w:val="00BE53AA"/>
    <w:rsid w:val="00BE54A7"/>
    <w:rsid w:val="00BE57C3"/>
    <w:rsid w:val="00BE59C8"/>
    <w:rsid w:val="00BE5C1D"/>
    <w:rsid w:val="00BE6064"/>
    <w:rsid w:val="00BE6203"/>
    <w:rsid w:val="00BE6410"/>
    <w:rsid w:val="00BE657F"/>
    <w:rsid w:val="00BE6869"/>
    <w:rsid w:val="00BE7C17"/>
    <w:rsid w:val="00BE7E56"/>
    <w:rsid w:val="00BF1555"/>
    <w:rsid w:val="00BF3413"/>
    <w:rsid w:val="00BF3A6B"/>
    <w:rsid w:val="00BF41B4"/>
    <w:rsid w:val="00BF41F2"/>
    <w:rsid w:val="00BF4B52"/>
    <w:rsid w:val="00BF4B97"/>
    <w:rsid w:val="00BF5A31"/>
    <w:rsid w:val="00BF645B"/>
    <w:rsid w:val="00BF6BD1"/>
    <w:rsid w:val="00BF6F63"/>
    <w:rsid w:val="00BF7225"/>
    <w:rsid w:val="00BF7554"/>
    <w:rsid w:val="00C0033F"/>
    <w:rsid w:val="00C00380"/>
    <w:rsid w:val="00C00490"/>
    <w:rsid w:val="00C01381"/>
    <w:rsid w:val="00C014BB"/>
    <w:rsid w:val="00C01DEB"/>
    <w:rsid w:val="00C029A4"/>
    <w:rsid w:val="00C03759"/>
    <w:rsid w:val="00C0380B"/>
    <w:rsid w:val="00C03A4B"/>
    <w:rsid w:val="00C04ADD"/>
    <w:rsid w:val="00C05631"/>
    <w:rsid w:val="00C06DD2"/>
    <w:rsid w:val="00C07A63"/>
    <w:rsid w:val="00C10332"/>
    <w:rsid w:val="00C1046A"/>
    <w:rsid w:val="00C10962"/>
    <w:rsid w:val="00C13547"/>
    <w:rsid w:val="00C138C1"/>
    <w:rsid w:val="00C13DFC"/>
    <w:rsid w:val="00C146B6"/>
    <w:rsid w:val="00C15A22"/>
    <w:rsid w:val="00C164F5"/>
    <w:rsid w:val="00C166F7"/>
    <w:rsid w:val="00C1685A"/>
    <w:rsid w:val="00C17145"/>
    <w:rsid w:val="00C17B94"/>
    <w:rsid w:val="00C20399"/>
    <w:rsid w:val="00C20B0D"/>
    <w:rsid w:val="00C213ED"/>
    <w:rsid w:val="00C218D2"/>
    <w:rsid w:val="00C21C1C"/>
    <w:rsid w:val="00C221DF"/>
    <w:rsid w:val="00C221E1"/>
    <w:rsid w:val="00C227FF"/>
    <w:rsid w:val="00C2290F"/>
    <w:rsid w:val="00C24035"/>
    <w:rsid w:val="00C240A7"/>
    <w:rsid w:val="00C24CF9"/>
    <w:rsid w:val="00C2614C"/>
    <w:rsid w:val="00C264B1"/>
    <w:rsid w:val="00C268E9"/>
    <w:rsid w:val="00C27BCB"/>
    <w:rsid w:val="00C30885"/>
    <w:rsid w:val="00C3129D"/>
    <w:rsid w:val="00C31AAB"/>
    <w:rsid w:val="00C321C0"/>
    <w:rsid w:val="00C326D6"/>
    <w:rsid w:val="00C3301A"/>
    <w:rsid w:val="00C33805"/>
    <w:rsid w:val="00C34B16"/>
    <w:rsid w:val="00C35171"/>
    <w:rsid w:val="00C355A2"/>
    <w:rsid w:val="00C357A2"/>
    <w:rsid w:val="00C3598E"/>
    <w:rsid w:val="00C36865"/>
    <w:rsid w:val="00C36E8D"/>
    <w:rsid w:val="00C36EC5"/>
    <w:rsid w:val="00C37DA7"/>
    <w:rsid w:val="00C37DEC"/>
    <w:rsid w:val="00C408C7"/>
    <w:rsid w:val="00C40F28"/>
    <w:rsid w:val="00C41783"/>
    <w:rsid w:val="00C418F0"/>
    <w:rsid w:val="00C41B38"/>
    <w:rsid w:val="00C430DE"/>
    <w:rsid w:val="00C43200"/>
    <w:rsid w:val="00C434D6"/>
    <w:rsid w:val="00C43BF8"/>
    <w:rsid w:val="00C44C01"/>
    <w:rsid w:val="00C4503D"/>
    <w:rsid w:val="00C460BC"/>
    <w:rsid w:val="00C468B6"/>
    <w:rsid w:val="00C472D9"/>
    <w:rsid w:val="00C4791E"/>
    <w:rsid w:val="00C47A30"/>
    <w:rsid w:val="00C509AF"/>
    <w:rsid w:val="00C50C45"/>
    <w:rsid w:val="00C511F5"/>
    <w:rsid w:val="00C51E2F"/>
    <w:rsid w:val="00C52120"/>
    <w:rsid w:val="00C52D75"/>
    <w:rsid w:val="00C52E99"/>
    <w:rsid w:val="00C53140"/>
    <w:rsid w:val="00C53538"/>
    <w:rsid w:val="00C535B8"/>
    <w:rsid w:val="00C53932"/>
    <w:rsid w:val="00C53A41"/>
    <w:rsid w:val="00C54193"/>
    <w:rsid w:val="00C54A29"/>
    <w:rsid w:val="00C54DBF"/>
    <w:rsid w:val="00C54DDB"/>
    <w:rsid w:val="00C551CD"/>
    <w:rsid w:val="00C556EB"/>
    <w:rsid w:val="00C5574E"/>
    <w:rsid w:val="00C55F68"/>
    <w:rsid w:val="00C561D8"/>
    <w:rsid w:val="00C57829"/>
    <w:rsid w:val="00C60140"/>
    <w:rsid w:val="00C6040C"/>
    <w:rsid w:val="00C6091B"/>
    <w:rsid w:val="00C60AB6"/>
    <w:rsid w:val="00C61029"/>
    <w:rsid w:val="00C615B4"/>
    <w:rsid w:val="00C61BCA"/>
    <w:rsid w:val="00C632DA"/>
    <w:rsid w:val="00C634DF"/>
    <w:rsid w:val="00C63966"/>
    <w:rsid w:val="00C63E16"/>
    <w:rsid w:val="00C6402C"/>
    <w:rsid w:val="00C6514C"/>
    <w:rsid w:val="00C651F9"/>
    <w:rsid w:val="00C6530F"/>
    <w:rsid w:val="00C6536B"/>
    <w:rsid w:val="00C6641F"/>
    <w:rsid w:val="00C66907"/>
    <w:rsid w:val="00C66DAF"/>
    <w:rsid w:val="00C6707C"/>
    <w:rsid w:val="00C67545"/>
    <w:rsid w:val="00C6754D"/>
    <w:rsid w:val="00C67956"/>
    <w:rsid w:val="00C70B10"/>
    <w:rsid w:val="00C70FAF"/>
    <w:rsid w:val="00C7118E"/>
    <w:rsid w:val="00C716AF"/>
    <w:rsid w:val="00C71E2A"/>
    <w:rsid w:val="00C722BC"/>
    <w:rsid w:val="00C73309"/>
    <w:rsid w:val="00C73B6A"/>
    <w:rsid w:val="00C75543"/>
    <w:rsid w:val="00C756F1"/>
    <w:rsid w:val="00C76CF4"/>
    <w:rsid w:val="00C77906"/>
    <w:rsid w:val="00C77A15"/>
    <w:rsid w:val="00C77D44"/>
    <w:rsid w:val="00C80036"/>
    <w:rsid w:val="00C80476"/>
    <w:rsid w:val="00C80E7C"/>
    <w:rsid w:val="00C811D5"/>
    <w:rsid w:val="00C81948"/>
    <w:rsid w:val="00C81B3B"/>
    <w:rsid w:val="00C828B5"/>
    <w:rsid w:val="00C830D7"/>
    <w:rsid w:val="00C83962"/>
    <w:rsid w:val="00C84980"/>
    <w:rsid w:val="00C8544D"/>
    <w:rsid w:val="00C85DB4"/>
    <w:rsid w:val="00C864EC"/>
    <w:rsid w:val="00C86A1B"/>
    <w:rsid w:val="00C87076"/>
    <w:rsid w:val="00C87E28"/>
    <w:rsid w:val="00C9064F"/>
    <w:rsid w:val="00C923E1"/>
    <w:rsid w:val="00C9247C"/>
    <w:rsid w:val="00C928C0"/>
    <w:rsid w:val="00C92DEF"/>
    <w:rsid w:val="00C94020"/>
    <w:rsid w:val="00C94723"/>
    <w:rsid w:val="00C94D3B"/>
    <w:rsid w:val="00C95180"/>
    <w:rsid w:val="00C956FC"/>
    <w:rsid w:val="00C9584B"/>
    <w:rsid w:val="00C95BED"/>
    <w:rsid w:val="00C961D4"/>
    <w:rsid w:val="00C9666C"/>
    <w:rsid w:val="00C978F7"/>
    <w:rsid w:val="00CA0361"/>
    <w:rsid w:val="00CA04BF"/>
    <w:rsid w:val="00CA09B6"/>
    <w:rsid w:val="00CA1298"/>
    <w:rsid w:val="00CA1C7E"/>
    <w:rsid w:val="00CA25FB"/>
    <w:rsid w:val="00CA37A6"/>
    <w:rsid w:val="00CA38FB"/>
    <w:rsid w:val="00CA450C"/>
    <w:rsid w:val="00CA463D"/>
    <w:rsid w:val="00CA4937"/>
    <w:rsid w:val="00CA51C7"/>
    <w:rsid w:val="00CA5A23"/>
    <w:rsid w:val="00CA7074"/>
    <w:rsid w:val="00CA7B18"/>
    <w:rsid w:val="00CA7BCE"/>
    <w:rsid w:val="00CA7E90"/>
    <w:rsid w:val="00CB0630"/>
    <w:rsid w:val="00CB0A44"/>
    <w:rsid w:val="00CB0A4F"/>
    <w:rsid w:val="00CB1552"/>
    <w:rsid w:val="00CB17AD"/>
    <w:rsid w:val="00CB18CC"/>
    <w:rsid w:val="00CB1926"/>
    <w:rsid w:val="00CB28CA"/>
    <w:rsid w:val="00CB434B"/>
    <w:rsid w:val="00CB4537"/>
    <w:rsid w:val="00CB4FB1"/>
    <w:rsid w:val="00CB53A6"/>
    <w:rsid w:val="00CB5826"/>
    <w:rsid w:val="00CB6916"/>
    <w:rsid w:val="00CB69D5"/>
    <w:rsid w:val="00CB6AF8"/>
    <w:rsid w:val="00CB75ED"/>
    <w:rsid w:val="00CB7761"/>
    <w:rsid w:val="00CC1A45"/>
    <w:rsid w:val="00CC3B36"/>
    <w:rsid w:val="00CC422A"/>
    <w:rsid w:val="00CC451B"/>
    <w:rsid w:val="00CC4928"/>
    <w:rsid w:val="00CC4AD4"/>
    <w:rsid w:val="00CC58AF"/>
    <w:rsid w:val="00CC5EE6"/>
    <w:rsid w:val="00CC7A46"/>
    <w:rsid w:val="00CC7AF0"/>
    <w:rsid w:val="00CD0734"/>
    <w:rsid w:val="00CD0896"/>
    <w:rsid w:val="00CD13B7"/>
    <w:rsid w:val="00CD13BF"/>
    <w:rsid w:val="00CD20FB"/>
    <w:rsid w:val="00CD2211"/>
    <w:rsid w:val="00CD3862"/>
    <w:rsid w:val="00CD4306"/>
    <w:rsid w:val="00CD4995"/>
    <w:rsid w:val="00CD4A16"/>
    <w:rsid w:val="00CD4D4D"/>
    <w:rsid w:val="00CD4FA6"/>
    <w:rsid w:val="00CD5CD3"/>
    <w:rsid w:val="00CD5E70"/>
    <w:rsid w:val="00CD5FB2"/>
    <w:rsid w:val="00CD73E4"/>
    <w:rsid w:val="00CE07B1"/>
    <w:rsid w:val="00CE1279"/>
    <w:rsid w:val="00CE144C"/>
    <w:rsid w:val="00CE1B79"/>
    <w:rsid w:val="00CE2D94"/>
    <w:rsid w:val="00CE2E11"/>
    <w:rsid w:val="00CE3190"/>
    <w:rsid w:val="00CE42D4"/>
    <w:rsid w:val="00CE4E98"/>
    <w:rsid w:val="00CE4EC8"/>
    <w:rsid w:val="00CE4F92"/>
    <w:rsid w:val="00CE4FE5"/>
    <w:rsid w:val="00CE508C"/>
    <w:rsid w:val="00CE56CE"/>
    <w:rsid w:val="00CE5A55"/>
    <w:rsid w:val="00CE5B48"/>
    <w:rsid w:val="00CE6143"/>
    <w:rsid w:val="00CE6176"/>
    <w:rsid w:val="00CE674B"/>
    <w:rsid w:val="00CE6893"/>
    <w:rsid w:val="00CE6AFB"/>
    <w:rsid w:val="00CE78C5"/>
    <w:rsid w:val="00CF01A8"/>
    <w:rsid w:val="00CF0356"/>
    <w:rsid w:val="00CF14C5"/>
    <w:rsid w:val="00CF1528"/>
    <w:rsid w:val="00CF177B"/>
    <w:rsid w:val="00CF1C01"/>
    <w:rsid w:val="00CF1E5A"/>
    <w:rsid w:val="00CF20E0"/>
    <w:rsid w:val="00CF2A73"/>
    <w:rsid w:val="00CF2C5F"/>
    <w:rsid w:val="00CF3062"/>
    <w:rsid w:val="00CF3548"/>
    <w:rsid w:val="00CF37EF"/>
    <w:rsid w:val="00CF3CBA"/>
    <w:rsid w:val="00CF521A"/>
    <w:rsid w:val="00CF5D9B"/>
    <w:rsid w:val="00CF669E"/>
    <w:rsid w:val="00CF6E50"/>
    <w:rsid w:val="00CF6F24"/>
    <w:rsid w:val="00D007B8"/>
    <w:rsid w:val="00D009A3"/>
    <w:rsid w:val="00D010A0"/>
    <w:rsid w:val="00D01F02"/>
    <w:rsid w:val="00D0262F"/>
    <w:rsid w:val="00D0281E"/>
    <w:rsid w:val="00D02D75"/>
    <w:rsid w:val="00D03278"/>
    <w:rsid w:val="00D03C70"/>
    <w:rsid w:val="00D0407F"/>
    <w:rsid w:val="00D0481E"/>
    <w:rsid w:val="00D05682"/>
    <w:rsid w:val="00D05847"/>
    <w:rsid w:val="00D06491"/>
    <w:rsid w:val="00D065F9"/>
    <w:rsid w:val="00D066A3"/>
    <w:rsid w:val="00D067FE"/>
    <w:rsid w:val="00D078C8"/>
    <w:rsid w:val="00D10359"/>
    <w:rsid w:val="00D10CD5"/>
    <w:rsid w:val="00D10D4D"/>
    <w:rsid w:val="00D11E23"/>
    <w:rsid w:val="00D1241F"/>
    <w:rsid w:val="00D12525"/>
    <w:rsid w:val="00D1289F"/>
    <w:rsid w:val="00D12FC1"/>
    <w:rsid w:val="00D147A9"/>
    <w:rsid w:val="00D14B35"/>
    <w:rsid w:val="00D14C98"/>
    <w:rsid w:val="00D151EF"/>
    <w:rsid w:val="00D15515"/>
    <w:rsid w:val="00D15D79"/>
    <w:rsid w:val="00D16CA0"/>
    <w:rsid w:val="00D20A03"/>
    <w:rsid w:val="00D223CB"/>
    <w:rsid w:val="00D22F0C"/>
    <w:rsid w:val="00D2318B"/>
    <w:rsid w:val="00D23DA4"/>
    <w:rsid w:val="00D24161"/>
    <w:rsid w:val="00D242EF"/>
    <w:rsid w:val="00D24597"/>
    <w:rsid w:val="00D24F30"/>
    <w:rsid w:val="00D2591C"/>
    <w:rsid w:val="00D259ED"/>
    <w:rsid w:val="00D263DF"/>
    <w:rsid w:val="00D26720"/>
    <w:rsid w:val="00D26875"/>
    <w:rsid w:val="00D26D44"/>
    <w:rsid w:val="00D26EFD"/>
    <w:rsid w:val="00D27077"/>
    <w:rsid w:val="00D27351"/>
    <w:rsid w:val="00D27BAA"/>
    <w:rsid w:val="00D30972"/>
    <w:rsid w:val="00D309A6"/>
    <w:rsid w:val="00D30FD0"/>
    <w:rsid w:val="00D3134B"/>
    <w:rsid w:val="00D31B10"/>
    <w:rsid w:val="00D3249E"/>
    <w:rsid w:val="00D32958"/>
    <w:rsid w:val="00D32AEB"/>
    <w:rsid w:val="00D33D4D"/>
    <w:rsid w:val="00D33D74"/>
    <w:rsid w:val="00D34DEC"/>
    <w:rsid w:val="00D3559F"/>
    <w:rsid w:val="00D36DE0"/>
    <w:rsid w:val="00D37515"/>
    <w:rsid w:val="00D4009D"/>
    <w:rsid w:val="00D406F8"/>
    <w:rsid w:val="00D40BFF"/>
    <w:rsid w:val="00D40FF4"/>
    <w:rsid w:val="00D4115A"/>
    <w:rsid w:val="00D41644"/>
    <w:rsid w:val="00D41E0E"/>
    <w:rsid w:val="00D423EE"/>
    <w:rsid w:val="00D4325E"/>
    <w:rsid w:val="00D43ADC"/>
    <w:rsid w:val="00D43BC4"/>
    <w:rsid w:val="00D44346"/>
    <w:rsid w:val="00D44A29"/>
    <w:rsid w:val="00D44A98"/>
    <w:rsid w:val="00D4507A"/>
    <w:rsid w:val="00D451AD"/>
    <w:rsid w:val="00D45CC1"/>
    <w:rsid w:val="00D467F7"/>
    <w:rsid w:val="00D467F9"/>
    <w:rsid w:val="00D46CEA"/>
    <w:rsid w:val="00D479A1"/>
    <w:rsid w:val="00D47A82"/>
    <w:rsid w:val="00D50164"/>
    <w:rsid w:val="00D50182"/>
    <w:rsid w:val="00D510D1"/>
    <w:rsid w:val="00D51113"/>
    <w:rsid w:val="00D511AD"/>
    <w:rsid w:val="00D51440"/>
    <w:rsid w:val="00D51815"/>
    <w:rsid w:val="00D51E12"/>
    <w:rsid w:val="00D53118"/>
    <w:rsid w:val="00D5358B"/>
    <w:rsid w:val="00D55080"/>
    <w:rsid w:val="00D555C9"/>
    <w:rsid w:val="00D5774F"/>
    <w:rsid w:val="00D60146"/>
    <w:rsid w:val="00D61050"/>
    <w:rsid w:val="00D6151A"/>
    <w:rsid w:val="00D61791"/>
    <w:rsid w:val="00D62C22"/>
    <w:rsid w:val="00D63C2D"/>
    <w:rsid w:val="00D63C37"/>
    <w:rsid w:val="00D63CC9"/>
    <w:rsid w:val="00D63EA5"/>
    <w:rsid w:val="00D65FBA"/>
    <w:rsid w:val="00D669AB"/>
    <w:rsid w:val="00D66E1B"/>
    <w:rsid w:val="00D6780F"/>
    <w:rsid w:val="00D70B36"/>
    <w:rsid w:val="00D70F86"/>
    <w:rsid w:val="00D72010"/>
    <w:rsid w:val="00D72ACB"/>
    <w:rsid w:val="00D72EC1"/>
    <w:rsid w:val="00D73F01"/>
    <w:rsid w:val="00D73F4F"/>
    <w:rsid w:val="00D7402B"/>
    <w:rsid w:val="00D744CB"/>
    <w:rsid w:val="00D74547"/>
    <w:rsid w:val="00D74920"/>
    <w:rsid w:val="00D74A40"/>
    <w:rsid w:val="00D74C51"/>
    <w:rsid w:val="00D74EC1"/>
    <w:rsid w:val="00D74FC6"/>
    <w:rsid w:val="00D760AD"/>
    <w:rsid w:val="00D77025"/>
    <w:rsid w:val="00D77994"/>
    <w:rsid w:val="00D77DE3"/>
    <w:rsid w:val="00D80019"/>
    <w:rsid w:val="00D80305"/>
    <w:rsid w:val="00D80B10"/>
    <w:rsid w:val="00D823A9"/>
    <w:rsid w:val="00D8306F"/>
    <w:rsid w:val="00D840AF"/>
    <w:rsid w:val="00D84115"/>
    <w:rsid w:val="00D84226"/>
    <w:rsid w:val="00D85167"/>
    <w:rsid w:val="00D861A2"/>
    <w:rsid w:val="00D864E0"/>
    <w:rsid w:val="00D86ABD"/>
    <w:rsid w:val="00D87ABA"/>
    <w:rsid w:val="00D87BC1"/>
    <w:rsid w:val="00D87CB3"/>
    <w:rsid w:val="00D9030C"/>
    <w:rsid w:val="00D90BE1"/>
    <w:rsid w:val="00D90C65"/>
    <w:rsid w:val="00D90C97"/>
    <w:rsid w:val="00D90D8F"/>
    <w:rsid w:val="00D91607"/>
    <w:rsid w:val="00D9275E"/>
    <w:rsid w:val="00D92B61"/>
    <w:rsid w:val="00D94393"/>
    <w:rsid w:val="00D94928"/>
    <w:rsid w:val="00D95520"/>
    <w:rsid w:val="00D95F6C"/>
    <w:rsid w:val="00D96476"/>
    <w:rsid w:val="00D96583"/>
    <w:rsid w:val="00D96832"/>
    <w:rsid w:val="00D96B85"/>
    <w:rsid w:val="00D9708A"/>
    <w:rsid w:val="00D976AB"/>
    <w:rsid w:val="00D97AB0"/>
    <w:rsid w:val="00D97ACA"/>
    <w:rsid w:val="00D97DF0"/>
    <w:rsid w:val="00DA013F"/>
    <w:rsid w:val="00DA0B38"/>
    <w:rsid w:val="00DA11C6"/>
    <w:rsid w:val="00DA1330"/>
    <w:rsid w:val="00DA265B"/>
    <w:rsid w:val="00DA2857"/>
    <w:rsid w:val="00DA3077"/>
    <w:rsid w:val="00DA3518"/>
    <w:rsid w:val="00DA3927"/>
    <w:rsid w:val="00DA3B13"/>
    <w:rsid w:val="00DA416D"/>
    <w:rsid w:val="00DA4462"/>
    <w:rsid w:val="00DA5963"/>
    <w:rsid w:val="00DA6DFB"/>
    <w:rsid w:val="00DA7155"/>
    <w:rsid w:val="00DA7194"/>
    <w:rsid w:val="00DA7458"/>
    <w:rsid w:val="00DB0420"/>
    <w:rsid w:val="00DB0F44"/>
    <w:rsid w:val="00DB1958"/>
    <w:rsid w:val="00DB2352"/>
    <w:rsid w:val="00DB2602"/>
    <w:rsid w:val="00DB2623"/>
    <w:rsid w:val="00DB295D"/>
    <w:rsid w:val="00DB2AEE"/>
    <w:rsid w:val="00DB2CD8"/>
    <w:rsid w:val="00DB37EA"/>
    <w:rsid w:val="00DB4231"/>
    <w:rsid w:val="00DB4BE1"/>
    <w:rsid w:val="00DB4C7F"/>
    <w:rsid w:val="00DB5245"/>
    <w:rsid w:val="00DB52E1"/>
    <w:rsid w:val="00DB5444"/>
    <w:rsid w:val="00DB5F5F"/>
    <w:rsid w:val="00DB692F"/>
    <w:rsid w:val="00DB69A1"/>
    <w:rsid w:val="00DB7093"/>
    <w:rsid w:val="00DB753C"/>
    <w:rsid w:val="00DB7D79"/>
    <w:rsid w:val="00DC0848"/>
    <w:rsid w:val="00DC0A41"/>
    <w:rsid w:val="00DC127C"/>
    <w:rsid w:val="00DC186D"/>
    <w:rsid w:val="00DC1970"/>
    <w:rsid w:val="00DC2168"/>
    <w:rsid w:val="00DC22F6"/>
    <w:rsid w:val="00DC23B9"/>
    <w:rsid w:val="00DC35AF"/>
    <w:rsid w:val="00DC3E7B"/>
    <w:rsid w:val="00DC42DF"/>
    <w:rsid w:val="00DC52BC"/>
    <w:rsid w:val="00DC5D55"/>
    <w:rsid w:val="00DC63F0"/>
    <w:rsid w:val="00DC6611"/>
    <w:rsid w:val="00DC66B6"/>
    <w:rsid w:val="00DD06E1"/>
    <w:rsid w:val="00DD0F17"/>
    <w:rsid w:val="00DD162E"/>
    <w:rsid w:val="00DD37C3"/>
    <w:rsid w:val="00DD3AA3"/>
    <w:rsid w:val="00DD5678"/>
    <w:rsid w:val="00DD5681"/>
    <w:rsid w:val="00DD5897"/>
    <w:rsid w:val="00DD63BC"/>
    <w:rsid w:val="00DE0866"/>
    <w:rsid w:val="00DE0F03"/>
    <w:rsid w:val="00DE1DA0"/>
    <w:rsid w:val="00DE1FE3"/>
    <w:rsid w:val="00DE25F3"/>
    <w:rsid w:val="00DE2B52"/>
    <w:rsid w:val="00DE3783"/>
    <w:rsid w:val="00DE3A4F"/>
    <w:rsid w:val="00DE44D9"/>
    <w:rsid w:val="00DE4508"/>
    <w:rsid w:val="00DE50E1"/>
    <w:rsid w:val="00DE5313"/>
    <w:rsid w:val="00DE66EA"/>
    <w:rsid w:val="00DE69FC"/>
    <w:rsid w:val="00DE6DE5"/>
    <w:rsid w:val="00DE6E74"/>
    <w:rsid w:val="00DE7435"/>
    <w:rsid w:val="00DE768C"/>
    <w:rsid w:val="00DE7F91"/>
    <w:rsid w:val="00DF212F"/>
    <w:rsid w:val="00DF2729"/>
    <w:rsid w:val="00DF3062"/>
    <w:rsid w:val="00DF310C"/>
    <w:rsid w:val="00DF35F8"/>
    <w:rsid w:val="00DF5C68"/>
    <w:rsid w:val="00DF606C"/>
    <w:rsid w:val="00DF6358"/>
    <w:rsid w:val="00DF6972"/>
    <w:rsid w:val="00DF75AC"/>
    <w:rsid w:val="00E009DA"/>
    <w:rsid w:val="00E00AB5"/>
    <w:rsid w:val="00E014E7"/>
    <w:rsid w:val="00E0158C"/>
    <w:rsid w:val="00E01EEF"/>
    <w:rsid w:val="00E0279A"/>
    <w:rsid w:val="00E0286E"/>
    <w:rsid w:val="00E06258"/>
    <w:rsid w:val="00E0654E"/>
    <w:rsid w:val="00E06933"/>
    <w:rsid w:val="00E06F25"/>
    <w:rsid w:val="00E076E4"/>
    <w:rsid w:val="00E07A13"/>
    <w:rsid w:val="00E07FDE"/>
    <w:rsid w:val="00E1083D"/>
    <w:rsid w:val="00E10984"/>
    <w:rsid w:val="00E10C52"/>
    <w:rsid w:val="00E1191E"/>
    <w:rsid w:val="00E13F01"/>
    <w:rsid w:val="00E142E5"/>
    <w:rsid w:val="00E14A49"/>
    <w:rsid w:val="00E14AC7"/>
    <w:rsid w:val="00E15666"/>
    <w:rsid w:val="00E15D9E"/>
    <w:rsid w:val="00E15E51"/>
    <w:rsid w:val="00E15E9F"/>
    <w:rsid w:val="00E16944"/>
    <w:rsid w:val="00E16DA5"/>
    <w:rsid w:val="00E172B4"/>
    <w:rsid w:val="00E209F9"/>
    <w:rsid w:val="00E2146A"/>
    <w:rsid w:val="00E225F7"/>
    <w:rsid w:val="00E2433D"/>
    <w:rsid w:val="00E246AD"/>
    <w:rsid w:val="00E24FA2"/>
    <w:rsid w:val="00E2554C"/>
    <w:rsid w:val="00E25CDA"/>
    <w:rsid w:val="00E279CF"/>
    <w:rsid w:val="00E302A7"/>
    <w:rsid w:val="00E309D8"/>
    <w:rsid w:val="00E30E40"/>
    <w:rsid w:val="00E30F02"/>
    <w:rsid w:val="00E31B59"/>
    <w:rsid w:val="00E31E54"/>
    <w:rsid w:val="00E32F96"/>
    <w:rsid w:val="00E3464C"/>
    <w:rsid w:val="00E358AF"/>
    <w:rsid w:val="00E37233"/>
    <w:rsid w:val="00E37B1D"/>
    <w:rsid w:val="00E40BAC"/>
    <w:rsid w:val="00E42075"/>
    <w:rsid w:val="00E4286E"/>
    <w:rsid w:val="00E43EBA"/>
    <w:rsid w:val="00E44550"/>
    <w:rsid w:val="00E4488D"/>
    <w:rsid w:val="00E44C5F"/>
    <w:rsid w:val="00E44ED3"/>
    <w:rsid w:val="00E450EB"/>
    <w:rsid w:val="00E452F2"/>
    <w:rsid w:val="00E4534A"/>
    <w:rsid w:val="00E46076"/>
    <w:rsid w:val="00E4673F"/>
    <w:rsid w:val="00E4730E"/>
    <w:rsid w:val="00E50291"/>
    <w:rsid w:val="00E51208"/>
    <w:rsid w:val="00E51F8D"/>
    <w:rsid w:val="00E5276F"/>
    <w:rsid w:val="00E52CC5"/>
    <w:rsid w:val="00E53A10"/>
    <w:rsid w:val="00E53BE2"/>
    <w:rsid w:val="00E53EE2"/>
    <w:rsid w:val="00E54569"/>
    <w:rsid w:val="00E546CA"/>
    <w:rsid w:val="00E55B7B"/>
    <w:rsid w:val="00E56670"/>
    <w:rsid w:val="00E57148"/>
    <w:rsid w:val="00E600BE"/>
    <w:rsid w:val="00E60116"/>
    <w:rsid w:val="00E60978"/>
    <w:rsid w:val="00E61454"/>
    <w:rsid w:val="00E61888"/>
    <w:rsid w:val="00E61D00"/>
    <w:rsid w:val="00E6271B"/>
    <w:rsid w:val="00E63C4C"/>
    <w:rsid w:val="00E63E1C"/>
    <w:rsid w:val="00E64231"/>
    <w:rsid w:val="00E64769"/>
    <w:rsid w:val="00E655DA"/>
    <w:rsid w:val="00E65A8C"/>
    <w:rsid w:val="00E66463"/>
    <w:rsid w:val="00E6678F"/>
    <w:rsid w:val="00E67202"/>
    <w:rsid w:val="00E6742D"/>
    <w:rsid w:val="00E674E5"/>
    <w:rsid w:val="00E67BDD"/>
    <w:rsid w:val="00E67DC2"/>
    <w:rsid w:val="00E70466"/>
    <w:rsid w:val="00E70572"/>
    <w:rsid w:val="00E7064D"/>
    <w:rsid w:val="00E70706"/>
    <w:rsid w:val="00E707ED"/>
    <w:rsid w:val="00E71E08"/>
    <w:rsid w:val="00E721CD"/>
    <w:rsid w:val="00E72DA2"/>
    <w:rsid w:val="00E734FC"/>
    <w:rsid w:val="00E73C3C"/>
    <w:rsid w:val="00E74571"/>
    <w:rsid w:val="00E74D53"/>
    <w:rsid w:val="00E74D77"/>
    <w:rsid w:val="00E75270"/>
    <w:rsid w:val="00E756E4"/>
    <w:rsid w:val="00E764D6"/>
    <w:rsid w:val="00E770A7"/>
    <w:rsid w:val="00E770ED"/>
    <w:rsid w:val="00E7771C"/>
    <w:rsid w:val="00E8082B"/>
    <w:rsid w:val="00E827A1"/>
    <w:rsid w:val="00E82A89"/>
    <w:rsid w:val="00E830E4"/>
    <w:rsid w:val="00E8331E"/>
    <w:rsid w:val="00E8335B"/>
    <w:rsid w:val="00E835A0"/>
    <w:rsid w:val="00E83A61"/>
    <w:rsid w:val="00E84050"/>
    <w:rsid w:val="00E844D7"/>
    <w:rsid w:val="00E8549C"/>
    <w:rsid w:val="00E859C7"/>
    <w:rsid w:val="00E8651D"/>
    <w:rsid w:val="00E871DF"/>
    <w:rsid w:val="00E8769C"/>
    <w:rsid w:val="00E87C8D"/>
    <w:rsid w:val="00E87F6F"/>
    <w:rsid w:val="00E9003A"/>
    <w:rsid w:val="00E911E1"/>
    <w:rsid w:val="00E91672"/>
    <w:rsid w:val="00E9177B"/>
    <w:rsid w:val="00E92206"/>
    <w:rsid w:val="00E92330"/>
    <w:rsid w:val="00E926BF"/>
    <w:rsid w:val="00E92A40"/>
    <w:rsid w:val="00E92A86"/>
    <w:rsid w:val="00E97353"/>
    <w:rsid w:val="00E976FD"/>
    <w:rsid w:val="00EA099F"/>
    <w:rsid w:val="00EA0C5C"/>
    <w:rsid w:val="00EA2485"/>
    <w:rsid w:val="00EA2575"/>
    <w:rsid w:val="00EA3093"/>
    <w:rsid w:val="00EA391F"/>
    <w:rsid w:val="00EA3C2E"/>
    <w:rsid w:val="00EA46D6"/>
    <w:rsid w:val="00EA4E4E"/>
    <w:rsid w:val="00EA542B"/>
    <w:rsid w:val="00EA5616"/>
    <w:rsid w:val="00EA5C84"/>
    <w:rsid w:val="00EA5E94"/>
    <w:rsid w:val="00EA65E1"/>
    <w:rsid w:val="00EA6BB3"/>
    <w:rsid w:val="00EA7050"/>
    <w:rsid w:val="00EA78BC"/>
    <w:rsid w:val="00EB0284"/>
    <w:rsid w:val="00EB077B"/>
    <w:rsid w:val="00EB0A42"/>
    <w:rsid w:val="00EB0E5E"/>
    <w:rsid w:val="00EB168E"/>
    <w:rsid w:val="00EB35F4"/>
    <w:rsid w:val="00EB4178"/>
    <w:rsid w:val="00EB474D"/>
    <w:rsid w:val="00EB52F1"/>
    <w:rsid w:val="00EB6C5C"/>
    <w:rsid w:val="00EC02BF"/>
    <w:rsid w:val="00EC042F"/>
    <w:rsid w:val="00EC0A3C"/>
    <w:rsid w:val="00EC1327"/>
    <w:rsid w:val="00EC1528"/>
    <w:rsid w:val="00EC1FE6"/>
    <w:rsid w:val="00EC2614"/>
    <w:rsid w:val="00EC2EE2"/>
    <w:rsid w:val="00EC35C5"/>
    <w:rsid w:val="00EC3EC7"/>
    <w:rsid w:val="00EC46AF"/>
    <w:rsid w:val="00EC566A"/>
    <w:rsid w:val="00EC58FE"/>
    <w:rsid w:val="00EC6B36"/>
    <w:rsid w:val="00EC7554"/>
    <w:rsid w:val="00EC758D"/>
    <w:rsid w:val="00EC7C96"/>
    <w:rsid w:val="00ED0152"/>
    <w:rsid w:val="00ED0E0C"/>
    <w:rsid w:val="00ED1084"/>
    <w:rsid w:val="00ED1A91"/>
    <w:rsid w:val="00ED1C80"/>
    <w:rsid w:val="00ED2247"/>
    <w:rsid w:val="00ED32F5"/>
    <w:rsid w:val="00ED3D2D"/>
    <w:rsid w:val="00ED4A05"/>
    <w:rsid w:val="00ED65F8"/>
    <w:rsid w:val="00ED68F2"/>
    <w:rsid w:val="00ED6AF3"/>
    <w:rsid w:val="00ED6D4E"/>
    <w:rsid w:val="00EE115D"/>
    <w:rsid w:val="00EE13CE"/>
    <w:rsid w:val="00EE188F"/>
    <w:rsid w:val="00EE1B53"/>
    <w:rsid w:val="00EE1E01"/>
    <w:rsid w:val="00EE23E2"/>
    <w:rsid w:val="00EE2CA4"/>
    <w:rsid w:val="00EE2D10"/>
    <w:rsid w:val="00EE3071"/>
    <w:rsid w:val="00EE42F6"/>
    <w:rsid w:val="00EE47EC"/>
    <w:rsid w:val="00EE49DC"/>
    <w:rsid w:val="00EE4CC7"/>
    <w:rsid w:val="00EE52A1"/>
    <w:rsid w:val="00EE7A20"/>
    <w:rsid w:val="00EF2719"/>
    <w:rsid w:val="00EF285D"/>
    <w:rsid w:val="00EF28E0"/>
    <w:rsid w:val="00EF2D03"/>
    <w:rsid w:val="00EF34E2"/>
    <w:rsid w:val="00EF4453"/>
    <w:rsid w:val="00EF4814"/>
    <w:rsid w:val="00EF4968"/>
    <w:rsid w:val="00EF4EB0"/>
    <w:rsid w:val="00EF57C2"/>
    <w:rsid w:val="00EF66FD"/>
    <w:rsid w:val="00EF6ECD"/>
    <w:rsid w:val="00EF7036"/>
    <w:rsid w:val="00EF70B2"/>
    <w:rsid w:val="00F006D9"/>
    <w:rsid w:val="00F00731"/>
    <w:rsid w:val="00F011AE"/>
    <w:rsid w:val="00F01968"/>
    <w:rsid w:val="00F02358"/>
    <w:rsid w:val="00F025F3"/>
    <w:rsid w:val="00F04040"/>
    <w:rsid w:val="00F04E3F"/>
    <w:rsid w:val="00F0547A"/>
    <w:rsid w:val="00F0620E"/>
    <w:rsid w:val="00F06A71"/>
    <w:rsid w:val="00F06F9C"/>
    <w:rsid w:val="00F07863"/>
    <w:rsid w:val="00F116A4"/>
    <w:rsid w:val="00F11E98"/>
    <w:rsid w:val="00F122DB"/>
    <w:rsid w:val="00F12DB6"/>
    <w:rsid w:val="00F12EC7"/>
    <w:rsid w:val="00F12F3F"/>
    <w:rsid w:val="00F13394"/>
    <w:rsid w:val="00F13B5C"/>
    <w:rsid w:val="00F15C6C"/>
    <w:rsid w:val="00F16163"/>
    <w:rsid w:val="00F16B42"/>
    <w:rsid w:val="00F16CC2"/>
    <w:rsid w:val="00F16DFE"/>
    <w:rsid w:val="00F170B1"/>
    <w:rsid w:val="00F1755D"/>
    <w:rsid w:val="00F17FA2"/>
    <w:rsid w:val="00F209F3"/>
    <w:rsid w:val="00F212C9"/>
    <w:rsid w:val="00F22244"/>
    <w:rsid w:val="00F229B4"/>
    <w:rsid w:val="00F22BE0"/>
    <w:rsid w:val="00F22FDC"/>
    <w:rsid w:val="00F23186"/>
    <w:rsid w:val="00F23751"/>
    <w:rsid w:val="00F24BBC"/>
    <w:rsid w:val="00F25432"/>
    <w:rsid w:val="00F25C8B"/>
    <w:rsid w:val="00F26694"/>
    <w:rsid w:val="00F26EE3"/>
    <w:rsid w:val="00F27719"/>
    <w:rsid w:val="00F27FA9"/>
    <w:rsid w:val="00F3046C"/>
    <w:rsid w:val="00F31205"/>
    <w:rsid w:val="00F31541"/>
    <w:rsid w:val="00F3161C"/>
    <w:rsid w:val="00F316F3"/>
    <w:rsid w:val="00F317FF"/>
    <w:rsid w:val="00F31C05"/>
    <w:rsid w:val="00F31EF7"/>
    <w:rsid w:val="00F32EE3"/>
    <w:rsid w:val="00F330F7"/>
    <w:rsid w:val="00F3446F"/>
    <w:rsid w:val="00F34867"/>
    <w:rsid w:val="00F35443"/>
    <w:rsid w:val="00F36172"/>
    <w:rsid w:val="00F3618C"/>
    <w:rsid w:val="00F36927"/>
    <w:rsid w:val="00F37BF4"/>
    <w:rsid w:val="00F40974"/>
    <w:rsid w:val="00F414C5"/>
    <w:rsid w:val="00F42A7B"/>
    <w:rsid w:val="00F42F2F"/>
    <w:rsid w:val="00F433F0"/>
    <w:rsid w:val="00F43A56"/>
    <w:rsid w:val="00F43C1F"/>
    <w:rsid w:val="00F43C29"/>
    <w:rsid w:val="00F43DDF"/>
    <w:rsid w:val="00F44547"/>
    <w:rsid w:val="00F4487C"/>
    <w:rsid w:val="00F458E3"/>
    <w:rsid w:val="00F46330"/>
    <w:rsid w:val="00F46685"/>
    <w:rsid w:val="00F47175"/>
    <w:rsid w:val="00F47978"/>
    <w:rsid w:val="00F47FF1"/>
    <w:rsid w:val="00F504C8"/>
    <w:rsid w:val="00F50798"/>
    <w:rsid w:val="00F50C94"/>
    <w:rsid w:val="00F519F4"/>
    <w:rsid w:val="00F52E8F"/>
    <w:rsid w:val="00F52EB1"/>
    <w:rsid w:val="00F535AF"/>
    <w:rsid w:val="00F537E9"/>
    <w:rsid w:val="00F53803"/>
    <w:rsid w:val="00F53E8E"/>
    <w:rsid w:val="00F54A5A"/>
    <w:rsid w:val="00F54B05"/>
    <w:rsid w:val="00F55C7B"/>
    <w:rsid w:val="00F5629C"/>
    <w:rsid w:val="00F5693A"/>
    <w:rsid w:val="00F57D04"/>
    <w:rsid w:val="00F604EC"/>
    <w:rsid w:val="00F60923"/>
    <w:rsid w:val="00F60C87"/>
    <w:rsid w:val="00F60F19"/>
    <w:rsid w:val="00F61391"/>
    <w:rsid w:val="00F62404"/>
    <w:rsid w:val="00F626C9"/>
    <w:rsid w:val="00F62A2B"/>
    <w:rsid w:val="00F63037"/>
    <w:rsid w:val="00F6373E"/>
    <w:rsid w:val="00F63DCE"/>
    <w:rsid w:val="00F64BD8"/>
    <w:rsid w:val="00F65396"/>
    <w:rsid w:val="00F6775A"/>
    <w:rsid w:val="00F67EF0"/>
    <w:rsid w:val="00F718AC"/>
    <w:rsid w:val="00F71B65"/>
    <w:rsid w:val="00F72585"/>
    <w:rsid w:val="00F729DB"/>
    <w:rsid w:val="00F72AC0"/>
    <w:rsid w:val="00F7330A"/>
    <w:rsid w:val="00F73B0F"/>
    <w:rsid w:val="00F74548"/>
    <w:rsid w:val="00F74FB9"/>
    <w:rsid w:val="00F76EC6"/>
    <w:rsid w:val="00F774A6"/>
    <w:rsid w:val="00F7751B"/>
    <w:rsid w:val="00F77B04"/>
    <w:rsid w:val="00F800B5"/>
    <w:rsid w:val="00F81217"/>
    <w:rsid w:val="00F81B2D"/>
    <w:rsid w:val="00F828D0"/>
    <w:rsid w:val="00F828DC"/>
    <w:rsid w:val="00F82ADE"/>
    <w:rsid w:val="00F840F9"/>
    <w:rsid w:val="00F84318"/>
    <w:rsid w:val="00F847C7"/>
    <w:rsid w:val="00F84C9A"/>
    <w:rsid w:val="00F850F5"/>
    <w:rsid w:val="00F8597A"/>
    <w:rsid w:val="00F85A2F"/>
    <w:rsid w:val="00F868D5"/>
    <w:rsid w:val="00F86AC9"/>
    <w:rsid w:val="00F86B3F"/>
    <w:rsid w:val="00F86D6D"/>
    <w:rsid w:val="00F9032C"/>
    <w:rsid w:val="00F90518"/>
    <w:rsid w:val="00F90ECC"/>
    <w:rsid w:val="00F91A05"/>
    <w:rsid w:val="00F91E1F"/>
    <w:rsid w:val="00F91E5A"/>
    <w:rsid w:val="00F92556"/>
    <w:rsid w:val="00F92966"/>
    <w:rsid w:val="00F92A1B"/>
    <w:rsid w:val="00F935DA"/>
    <w:rsid w:val="00F9363D"/>
    <w:rsid w:val="00F936A6"/>
    <w:rsid w:val="00F943BD"/>
    <w:rsid w:val="00F94AC3"/>
    <w:rsid w:val="00F94B3F"/>
    <w:rsid w:val="00F95C8C"/>
    <w:rsid w:val="00F95EC2"/>
    <w:rsid w:val="00F95EF1"/>
    <w:rsid w:val="00F96095"/>
    <w:rsid w:val="00F977E6"/>
    <w:rsid w:val="00FA014C"/>
    <w:rsid w:val="00FA0491"/>
    <w:rsid w:val="00FA0984"/>
    <w:rsid w:val="00FA22F3"/>
    <w:rsid w:val="00FA3B9C"/>
    <w:rsid w:val="00FA3DBE"/>
    <w:rsid w:val="00FA4302"/>
    <w:rsid w:val="00FA54E0"/>
    <w:rsid w:val="00FA64BB"/>
    <w:rsid w:val="00FA66E0"/>
    <w:rsid w:val="00FA6730"/>
    <w:rsid w:val="00FA68B1"/>
    <w:rsid w:val="00FA7176"/>
    <w:rsid w:val="00FA7677"/>
    <w:rsid w:val="00FB1166"/>
    <w:rsid w:val="00FB12E5"/>
    <w:rsid w:val="00FB1D27"/>
    <w:rsid w:val="00FB2C77"/>
    <w:rsid w:val="00FB3214"/>
    <w:rsid w:val="00FB40AA"/>
    <w:rsid w:val="00FB41D3"/>
    <w:rsid w:val="00FB4D4A"/>
    <w:rsid w:val="00FB5751"/>
    <w:rsid w:val="00FB6382"/>
    <w:rsid w:val="00FB699D"/>
    <w:rsid w:val="00FB79CD"/>
    <w:rsid w:val="00FC0149"/>
    <w:rsid w:val="00FC03D0"/>
    <w:rsid w:val="00FC0A0C"/>
    <w:rsid w:val="00FC0AA0"/>
    <w:rsid w:val="00FC0F71"/>
    <w:rsid w:val="00FC11E8"/>
    <w:rsid w:val="00FC1406"/>
    <w:rsid w:val="00FC2C08"/>
    <w:rsid w:val="00FC3F46"/>
    <w:rsid w:val="00FC41E2"/>
    <w:rsid w:val="00FC4361"/>
    <w:rsid w:val="00FC46B4"/>
    <w:rsid w:val="00FC5ECE"/>
    <w:rsid w:val="00FC5FC7"/>
    <w:rsid w:val="00FC678B"/>
    <w:rsid w:val="00FC6E68"/>
    <w:rsid w:val="00FC7B7E"/>
    <w:rsid w:val="00FC7FA6"/>
    <w:rsid w:val="00FD0103"/>
    <w:rsid w:val="00FD1280"/>
    <w:rsid w:val="00FD204C"/>
    <w:rsid w:val="00FD2562"/>
    <w:rsid w:val="00FD30B1"/>
    <w:rsid w:val="00FD30D9"/>
    <w:rsid w:val="00FD3950"/>
    <w:rsid w:val="00FD3AA1"/>
    <w:rsid w:val="00FD668F"/>
    <w:rsid w:val="00FD73CB"/>
    <w:rsid w:val="00FD7A1E"/>
    <w:rsid w:val="00FE0336"/>
    <w:rsid w:val="00FE0371"/>
    <w:rsid w:val="00FE0567"/>
    <w:rsid w:val="00FE079F"/>
    <w:rsid w:val="00FE091C"/>
    <w:rsid w:val="00FE0B71"/>
    <w:rsid w:val="00FE0D48"/>
    <w:rsid w:val="00FE1762"/>
    <w:rsid w:val="00FE210A"/>
    <w:rsid w:val="00FE2A3A"/>
    <w:rsid w:val="00FE4299"/>
    <w:rsid w:val="00FE4750"/>
    <w:rsid w:val="00FE622A"/>
    <w:rsid w:val="00FE6D38"/>
    <w:rsid w:val="00FE6E53"/>
    <w:rsid w:val="00FE7194"/>
    <w:rsid w:val="00FE726E"/>
    <w:rsid w:val="00FF04CA"/>
    <w:rsid w:val="00FF07D3"/>
    <w:rsid w:val="00FF084F"/>
    <w:rsid w:val="00FF089D"/>
    <w:rsid w:val="00FF0D79"/>
    <w:rsid w:val="00FF178F"/>
    <w:rsid w:val="00FF2834"/>
    <w:rsid w:val="00FF2AAD"/>
    <w:rsid w:val="00FF36FE"/>
    <w:rsid w:val="00FF37B7"/>
    <w:rsid w:val="00FF4422"/>
    <w:rsid w:val="00FF4438"/>
    <w:rsid w:val="00FF45E1"/>
    <w:rsid w:val="00FF5101"/>
    <w:rsid w:val="00FF52DA"/>
    <w:rsid w:val="00FF54BE"/>
    <w:rsid w:val="00FF564D"/>
    <w:rsid w:val="00FF5731"/>
    <w:rsid w:val="00FF5AA6"/>
    <w:rsid w:val="00FF6353"/>
    <w:rsid w:val="00FF6B25"/>
    <w:rsid w:val="00FF6BAF"/>
    <w:rsid w:val="00FF72C3"/>
    <w:rsid w:val="00FF75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CEA2C"/>
  <w15:chartTrackingRefBased/>
  <w15:docId w15:val="{F89B6794-841A-4EAF-BC2C-A258911F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F3"/>
    <w:pPr>
      <w:spacing w:after="200" w:line="276" w:lineRule="auto"/>
    </w:pPr>
    <w:rPr>
      <w:sz w:val="22"/>
      <w:szCs w:val="22"/>
      <w:lang w:eastAsia="en-US"/>
    </w:rPr>
  </w:style>
  <w:style w:type="paragraph" w:styleId="Heading1">
    <w:name w:val="heading 1"/>
    <w:basedOn w:val="Normal"/>
    <w:next w:val="Normal"/>
    <w:link w:val="Heading1Char"/>
    <w:uiPriority w:val="9"/>
    <w:qFormat/>
    <w:rsid w:val="00090C51"/>
    <w:pPr>
      <w:keepNext/>
      <w:keepLines/>
      <w:spacing w:before="480" w:after="0" w:line="240" w:lineRule="auto"/>
      <w:jc w:val="both"/>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semiHidden/>
    <w:unhideWhenUsed/>
    <w:qFormat/>
    <w:rsid w:val="00B105F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2F4"/>
  </w:style>
  <w:style w:type="paragraph" w:styleId="Footer">
    <w:name w:val="footer"/>
    <w:basedOn w:val="Normal"/>
    <w:link w:val="FooterChar"/>
    <w:uiPriority w:val="99"/>
    <w:unhideWhenUsed/>
    <w:rsid w:val="00BD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2F4"/>
  </w:style>
  <w:style w:type="paragraph" w:customStyle="1" w:styleId="Body">
    <w:name w:val="Body"/>
    <w:basedOn w:val="Normal"/>
    <w:uiPriority w:val="99"/>
    <w:rsid w:val="00BD42F4"/>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lWeb">
    <w:name w:val="Normal (Web)"/>
    <w:basedOn w:val="Normal"/>
    <w:uiPriority w:val="99"/>
    <w:unhideWhenUsed/>
    <w:rsid w:val="005A2980"/>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5A2980"/>
    <w:rPr>
      <w:b/>
      <w:bCs/>
    </w:rPr>
  </w:style>
  <w:style w:type="paragraph" w:customStyle="1" w:styleId="Default">
    <w:name w:val="Default"/>
    <w:rsid w:val="00BB22E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B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Paragraphe de liste 1,Liste couleur - Accent 11,RM1,Scriptoria bullet points,List Paragraph (numbered (a))"/>
    <w:basedOn w:val="Normal"/>
    <w:link w:val="ListParagraphChar"/>
    <w:uiPriority w:val="34"/>
    <w:qFormat/>
    <w:rsid w:val="00953456"/>
    <w:pPr>
      <w:ind w:left="720"/>
      <w:contextualSpacing/>
    </w:pPr>
    <w:rPr>
      <w:lang w:val="x-none"/>
    </w:rPr>
  </w:style>
  <w:style w:type="paragraph" w:customStyle="1" w:styleId="BasicParagraph">
    <w:name w:val="[Basic Paragraph]"/>
    <w:basedOn w:val="Normal"/>
    <w:rsid w:val="00DE768C"/>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character" w:customStyle="1" w:styleId="Heading1Char">
    <w:name w:val="Heading 1 Char"/>
    <w:link w:val="Heading1"/>
    <w:uiPriority w:val="9"/>
    <w:rsid w:val="00090C51"/>
    <w:rPr>
      <w:rFonts w:ascii="Cambria" w:eastAsia="Times New Roman" w:hAnsi="Cambria"/>
      <w:b/>
      <w:bCs/>
      <w:color w:val="365F91"/>
      <w:sz w:val="28"/>
      <w:szCs w:val="28"/>
      <w:lang w:val="en-US" w:eastAsia="en-US"/>
    </w:rPr>
  </w:style>
  <w:style w:type="character" w:styleId="CommentReference">
    <w:name w:val="annotation reference"/>
    <w:uiPriority w:val="99"/>
    <w:semiHidden/>
    <w:unhideWhenUsed/>
    <w:rsid w:val="00105074"/>
    <w:rPr>
      <w:sz w:val="16"/>
      <w:szCs w:val="16"/>
    </w:rPr>
  </w:style>
  <w:style w:type="paragraph" w:styleId="CommentText">
    <w:name w:val="annotation text"/>
    <w:basedOn w:val="Normal"/>
    <w:link w:val="CommentTextChar"/>
    <w:uiPriority w:val="99"/>
    <w:unhideWhenUsed/>
    <w:rsid w:val="00105074"/>
    <w:rPr>
      <w:sz w:val="20"/>
      <w:szCs w:val="20"/>
      <w:lang w:eastAsia="x-none"/>
    </w:rPr>
  </w:style>
  <w:style w:type="character" w:customStyle="1" w:styleId="CommentTextChar">
    <w:name w:val="Comment Text Char"/>
    <w:link w:val="CommentText"/>
    <w:uiPriority w:val="99"/>
    <w:rsid w:val="00105074"/>
    <w:rPr>
      <w:lang w:val="en-ZA"/>
    </w:rPr>
  </w:style>
  <w:style w:type="paragraph" w:styleId="CommentSubject">
    <w:name w:val="annotation subject"/>
    <w:basedOn w:val="CommentText"/>
    <w:next w:val="CommentText"/>
    <w:link w:val="CommentSubjectChar"/>
    <w:uiPriority w:val="99"/>
    <w:semiHidden/>
    <w:unhideWhenUsed/>
    <w:rsid w:val="00105074"/>
    <w:rPr>
      <w:b/>
      <w:bCs/>
    </w:rPr>
  </w:style>
  <w:style w:type="character" w:customStyle="1" w:styleId="CommentSubjectChar">
    <w:name w:val="Comment Subject Char"/>
    <w:link w:val="CommentSubject"/>
    <w:uiPriority w:val="99"/>
    <w:semiHidden/>
    <w:rsid w:val="00105074"/>
    <w:rPr>
      <w:b/>
      <w:bCs/>
      <w:lang w:val="en-ZA"/>
    </w:rPr>
  </w:style>
  <w:style w:type="paragraph" w:styleId="BalloonText">
    <w:name w:val="Balloon Text"/>
    <w:basedOn w:val="Normal"/>
    <w:link w:val="BalloonTextChar"/>
    <w:unhideWhenUsed/>
    <w:rsid w:val="00105074"/>
    <w:pPr>
      <w:spacing w:after="0" w:line="240" w:lineRule="auto"/>
    </w:pPr>
    <w:rPr>
      <w:rFonts w:ascii="Tahoma" w:hAnsi="Tahoma"/>
      <w:sz w:val="16"/>
      <w:szCs w:val="16"/>
      <w:lang w:eastAsia="x-none"/>
    </w:rPr>
  </w:style>
  <w:style w:type="character" w:customStyle="1" w:styleId="BalloonTextChar">
    <w:name w:val="Balloon Text Char"/>
    <w:link w:val="BalloonText"/>
    <w:rsid w:val="00105074"/>
    <w:rPr>
      <w:rFonts w:ascii="Tahoma" w:hAnsi="Tahoma" w:cs="Tahoma"/>
      <w:sz w:val="16"/>
      <w:szCs w:val="16"/>
      <w:lang w:val="en-ZA"/>
    </w:rPr>
  </w:style>
  <w:style w:type="paragraph" w:customStyle="1" w:styleId="NEPADbodytext">
    <w:name w:val="NEPAD body text"/>
    <w:rsid w:val="00100C58"/>
    <w:pPr>
      <w:jc w:val="both"/>
    </w:pPr>
    <w:rPr>
      <w:rFonts w:ascii="Arial" w:eastAsia="Times New Roman" w:hAnsi="Arial" w:cs="TimesNewRomanPSMT"/>
      <w:color w:val="000000"/>
      <w:sz w:val="23"/>
      <w:szCs w:val="24"/>
      <w:lang w:val="en-US" w:eastAsia="en-US"/>
    </w:rPr>
  </w:style>
  <w:style w:type="paragraph" w:styleId="BodyText">
    <w:name w:val="Body Text"/>
    <w:basedOn w:val="Normal"/>
    <w:link w:val="BodyTextChar"/>
    <w:uiPriority w:val="99"/>
    <w:unhideWhenUsed/>
    <w:rsid w:val="00F433F0"/>
    <w:pPr>
      <w:spacing w:after="0" w:line="240" w:lineRule="auto"/>
      <w:jc w:val="both"/>
    </w:pPr>
    <w:rPr>
      <w:rFonts w:ascii="Arial" w:hAnsi="Arial"/>
      <w:sz w:val="23"/>
      <w:szCs w:val="23"/>
      <w:lang w:eastAsia="x-none"/>
    </w:rPr>
  </w:style>
  <w:style w:type="character" w:customStyle="1" w:styleId="BodyTextChar">
    <w:name w:val="Body Text Char"/>
    <w:link w:val="BodyText"/>
    <w:uiPriority w:val="99"/>
    <w:rsid w:val="00F433F0"/>
    <w:rPr>
      <w:rFonts w:ascii="Arial" w:hAnsi="Arial" w:cs="Arial"/>
      <w:sz w:val="23"/>
      <w:szCs w:val="23"/>
      <w:lang w:val="en-ZA"/>
    </w:rPr>
  </w:style>
  <w:style w:type="paragraph" w:styleId="BodyText2">
    <w:name w:val="Body Text 2"/>
    <w:basedOn w:val="Normal"/>
    <w:link w:val="BodyText2Char"/>
    <w:uiPriority w:val="99"/>
    <w:unhideWhenUsed/>
    <w:rsid w:val="00B07B2D"/>
    <w:pPr>
      <w:jc w:val="both"/>
    </w:pPr>
    <w:rPr>
      <w:rFonts w:ascii="Arial" w:hAnsi="Arial"/>
      <w:lang w:eastAsia="x-none"/>
    </w:rPr>
  </w:style>
  <w:style w:type="character" w:customStyle="1" w:styleId="BodyText2Char">
    <w:name w:val="Body Text 2 Char"/>
    <w:link w:val="BodyText2"/>
    <w:uiPriority w:val="99"/>
    <w:rsid w:val="00B07B2D"/>
    <w:rPr>
      <w:rFonts w:ascii="Arial" w:hAnsi="Arial" w:cs="Arial"/>
      <w:sz w:val="22"/>
      <w:szCs w:val="22"/>
      <w:lang w:val="en-ZA"/>
    </w:rPr>
  </w:style>
  <w:style w:type="paragraph" w:styleId="BodyText3">
    <w:name w:val="Body Text 3"/>
    <w:basedOn w:val="Normal"/>
    <w:link w:val="BodyText3Char"/>
    <w:uiPriority w:val="99"/>
    <w:unhideWhenUsed/>
    <w:rsid w:val="00727A2F"/>
    <w:pPr>
      <w:spacing w:after="0" w:line="240" w:lineRule="auto"/>
      <w:jc w:val="both"/>
    </w:pPr>
    <w:rPr>
      <w:rFonts w:ascii="Arial" w:hAnsi="Arial"/>
      <w:i/>
      <w:sz w:val="23"/>
      <w:szCs w:val="23"/>
      <w:lang w:eastAsia="x-none"/>
    </w:rPr>
  </w:style>
  <w:style w:type="character" w:customStyle="1" w:styleId="BodyText3Char">
    <w:name w:val="Body Text 3 Char"/>
    <w:link w:val="BodyText3"/>
    <w:uiPriority w:val="99"/>
    <w:rsid w:val="00727A2F"/>
    <w:rPr>
      <w:rFonts w:ascii="Arial" w:hAnsi="Arial" w:cs="Arial"/>
      <w:i/>
      <w:sz w:val="23"/>
      <w:szCs w:val="23"/>
      <w:lang w:val="en-ZA"/>
    </w:rPr>
  </w:style>
  <w:style w:type="paragraph" w:styleId="NoSpacing">
    <w:name w:val="No Spacing"/>
    <w:link w:val="NoSpacingChar"/>
    <w:uiPriority w:val="1"/>
    <w:qFormat/>
    <w:rsid w:val="00AF0DCE"/>
    <w:rPr>
      <w:sz w:val="22"/>
      <w:szCs w:val="22"/>
      <w:lang w:eastAsia="en-US"/>
    </w:rPr>
  </w:style>
  <w:style w:type="paragraph" w:customStyle="1" w:styleId="BulletList">
    <w:name w:val="Bullet List"/>
    <w:basedOn w:val="Normal"/>
    <w:uiPriority w:val="2"/>
    <w:qFormat/>
    <w:rsid w:val="00065DB2"/>
    <w:pPr>
      <w:numPr>
        <w:numId w:val="1"/>
      </w:numPr>
      <w:spacing w:before="60" w:after="0" w:line="240" w:lineRule="auto"/>
    </w:pPr>
    <w:rPr>
      <w:rFonts w:ascii="Palatino Linotype" w:eastAsia="Times New Roman" w:hAnsi="Palatino Linotype"/>
      <w:color w:val="000000"/>
      <w:lang w:val="en-US"/>
    </w:rPr>
  </w:style>
  <w:style w:type="character" w:customStyle="1" w:styleId="ListParagraphChar">
    <w:name w:val="List Paragraph Char"/>
    <w:aliases w:val="Bullets Char,Paragraphe de liste 1 Char,Liste couleur - Accent 11 Char,RM1 Char,Scriptoria bullet points Char,List Paragraph (numbered (a)) Char"/>
    <w:link w:val="ListParagraph"/>
    <w:uiPriority w:val="34"/>
    <w:locked/>
    <w:rsid w:val="000B2515"/>
    <w:rPr>
      <w:sz w:val="22"/>
      <w:szCs w:val="22"/>
      <w:lang w:eastAsia="en-US"/>
    </w:rPr>
  </w:style>
  <w:style w:type="character" w:customStyle="1" w:styleId="NoSpacingChar">
    <w:name w:val="No Spacing Char"/>
    <w:link w:val="NoSpacing"/>
    <w:uiPriority w:val="1"/>
    <w:rsid w:val="00276865"/>
    <w:rPr>
      <w:sz w:val="22"/>
      <w:szCs w:val="22"/>
      <w:lang w:eastAsia="en-US" w:bidi="ar-SA"/>
    </w:rPr>
  </w:style>
  <w:style w:type="character" w:customStyle="1" w:styleId="Heading2Char">
    <w:name w:val="Heading 2 Char"/>
    <w:link w:val="Heading2"/>
    <w:uiPriority w:val="9"/>
    <w:semiHidden/>
    <w:rsid w:val="00B105FD"/>
    <w:rPr>
      <w:rFonts w:ascii="Calibri Light" w:eastAsia="Times New Roman" w:hAnsi="Calibri Light" w:cs="Times New Roman"/>
      <w:b/>
      <w:bCs/>
      <w:i/>
      <w:iCs/>
      <w:sz w:val="28"/>
      <w:szCs w:val="28"/>
      <w:lang w:eastAsia="en-US"/>
    </w:rPr>
  </w:style>
  <w:style w:type="character" w:styleId="Hyperlink">
    <w:name w:val="Hyperlink"/>
    <w:uiPriority w:val="99"/>
    <w:unhideWhenUsed/>
    <w:rsid w:val="00EE2D10"/>
    <w:rPr>
      <w:color w:val="0563C1"/>
      <w:u w:val="single"/>
    </w:rPr>
  </w:style>
  <w:style w:type="paragraph" w:styleId="EndnoteText">
    <w:name w:val="endnote text"/>
    <w:basedOn w:val="Normal"/>
    <w:link w:val="EndnoteTextChar"/>
    <w:uiPriority w:val="99"/>
    <w:unhideWhenUsed/>
    <w:rsid w:val="00377695"/>
    <w:pPr>
      <w:spacing w:after="0" w:line="240" w:lineRule="auto"/>
    </w:pPr>
    <w:rPr>
      <w:sz w:val="20"/>
      <w:szCs w:val="20"/>
    </w:rPr>
  </w:style>
  <w:style w:type="character" w:customStyle="1" w:styleId="EndnoteTextChar">
    <w:name w:val="Endnote Text Char"/>
    <w:basedOn w:val="DefaultParagraphFont"/>
    <w:link w:val="EndnoteText"/>
    <w:uiPriority w:val="99"/>
    <w:rsid w:val="00377695"/>
    <w:rPr>
      <w:lang w:eastAsia="en-US"/>
    </w:rPr>
  </w:style>
  <w:style w:type="character" w:styleId="EndnoteReference">
    <w:name w:val="endnote reference"/>
    <w:basedOn w:val="DefaultParagraphFont"/>
    <w:uiPriority w:val="99"/>
    <w:semiHidden/>
    <w:unhideWhenUsed/>
    <w:rsid w:val="00377695"/>
    <w:rPr>
      <w:vertAlign w:val="superscript"/>
    </w:rPr>
  </w:style>
  <w:style w:type="paragraph" w:styleId="Revision">
    <w:name w:val="Revision"/>
    <w:hidden/>
    <w:uiPriority w:val="99"/>
    <w:semiHidden/>
    <w:rsid w:val="003E11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893">
      <w:bodyDiv w:val="1"/>
      <w:marLeft w:val="0"/>
      <w:marRight w:val="0"/>
      <w:marTop w:val="0"/>
      <w:marBottom w:val="0"/>
      <w:divBdr>
        <w:top w:val="none" w:sz="0" w:space="0" w:color="auto"/>
        <w:left w:val="none" w:sz="0" w:space="0" w:color="auto"/>
        <w:bottom w:val="none" w:sz="0" w:space="0" w:color="auto"/>
        <w:right w:val="none" w:sz="0" w:space="0" w:color="auto"/>
      </w:divBdr>
    </w:div>
    <w:div w:id="92093444">
      <w:bodyDiv w:val="1"/>
      <w:marLeft w:val="0"/>
      <w:marRight w:val="0"/>
      <w:marTop w:val="0"/>
      <w:marBottom w:val="0"/>
      <w:divBdr>
        <w:top w:val="none" w:sz="0" w:space="0" w:color="auto"/>
        <w:left w:val="none" w:sz="0" w:space="0" w:color="auto"/>
        <w:bottom w:val="none" w:sz="0" w:space="0" w:color="auto"/>
        <w:right w:val="none" w:sz="0" w:space="0" w:color="auto"/>
      </w:divBdr>
    </w:div>
    <w:div w:id="213666696">
      <w:bodyDiv w:val="1"/>
      <w:marLeft w:val="0"/>
      <w:marRight w:val="0"/>
      <w:marTop w:val="0"/>
      <w:marBottom w:val="0"/>
      <w:divBdr>
        <w:top w:val="none" w:sz="0" w:space="0" w:color="auto"/>
        <w:left w:val="none" w:sz="0" w:space="0" w:color="auto"/>
        <w:bottom w:val="none" w:sz="0" w:space="0" w:color="auto"/>
        <w:right w:val="none" w:sz="0" w:space="0" w:color="auto"/>
      </w:divBdr>
    </w:div>
    <w:div w:id="377360300">
      <w:bodyDiv w:val="1"/>
      <w:marLeft w:val="0"/>
      <w:marRight w:val="0"/>
      <w:marTop w:val="0"/>
      <w:marBottom w:val="0"/>
      <w:divBdr>
        <w:top w:val="none" w:sz="0" w:space="0" w:color="auto"/>
        <w:left w:val="none" w:sz="0" w:space="0" w:color="auto"/>
        <w:bottom w:val="none" w:sz="0" w:space="0" w:color="auto"/>
        <w:right w:val="none" w:sz="0" w:space="0" w:color="auto"/>
      </w:divBdr>
    </w:div>
    <w:div w:id="544172435">
      <w:bodyDiv w:val="1"/>
      <w:marLeft w:val="0"/>
      <w:marRight w:val="0"/>
      <w:marTop w:val="0"/>
      <w:marBottom w:val="0"/>
      <w:divBdr>
        <w:top w:val="none" w:sz="0" w:space="0" w:color="auto"/>
        <w:left w:val="none" w:sz="0" w:space="0" w:color="auto"/>
        <w:bottom w:val="none" w:sz="0" w:space="0" w:color="auto"/>
        <w:right w:val="none" w:sz="0" w:space="0" w:color="auto"/>
      </w:divBdr>
    </w:div>
    <w:div w:id="851260938">
      <w:bodyDiv w:val="1"/>
      <w:marLeft w:val="0"/>
      <w:marRight w:val="0"/>
      <w:marTop w:val="0"/>
      <w:marBottom w:val="0"/>
      <w:divBdr>
        <w:top w:val="none" w:sz="0" w:space="0" w:color="auto"/>
        <w:left w:val="none" w:sz="0" w:space="0" w:color="auto"/>
        <w:bottom w:val="none" w:sz="0" w:space="0" w:color="auto"/>
        <w:right w:val="none" w:sz="0" w:space="0" w:color="auto"/>
      </w:divBdr>
      <w:divsChild>
        <w:div w:id="805241721">
          <w:marLeft w:val="0"/>
          <w:marRight w:val="0"/>
          <w:marTop w:val="0"/>
          <w:marBottom w:val="0"/>
          <w:divBdr>
            <w:top w:val="none" w:sz="0" w:space="0" w:color="auto"/>
            <w:left w:val="none" w:sz="0" w:space="0" w:color="auto"/>
            <w:bottom w:val="none" w:sz="0" w:space="0" w:color="auto"/>
            <w:right w:val="none" w:sz="0" w:space="0" w:color="auto"/>
          </w:divBdr>
          <w:divsChild>
            <w:div w:id="435368405">
              <w:marLeft w:val="0"/>
              <w:marRight w:val="0"/>
              <w:marTop w:val="0"/>
              <w:marBottom w:val="0"/>
              <w:divBdr>
                <w:top w:val="none" w:sz="0" w:space="0" w:color="auto"/>
                <w:left w:val="none" w:sz="0" w:space="0" w:color="auto"/>
                <w:bottom w:val="none" w:sz="0" w:space="0" w:color="auto"/>
                <w:right w:val="none" w:sz="0" w:space="0" w:color="auto"/>
              </w:divBdr>
            </w:div>
            <w:div w:id="14751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8372">
      <w:bodyDiv w:val="1"/>
      <w:marLeft w:val="0"/>
      <w:marRight w:val="0"/>
      <w:marTop w:val="0"/>
      <w:marBottom w:val="0"/>
      <w:divBdr>
        <w:top w:val="none" w:sz="0" w:space="0" w:color="auto"/>
        <w:left w:val="none" w:sz="0" w:space="0" w:color="auto"/>
        <w:bottom w:val="none" w:sz="0" w:space="0" w:color="auto"/>
        <w:right w:val="none" w:sz="0" w:space="0" w:color="auto"/>
      </w:divBdr>
    </w:div>
    <w:div w:id="1308851191">
      <w:bodyDiv w:val="1"/>
      <w:marLeft w:val="0"/>
      <w:marRight w:val="0"/>
      <w:marTop w:val="0"/>
      <w:marBottom w:val="0"/>
      <w:divBdr>
        <w:top w:val="none" w:sz="0" w:space="0" w:color="auto"/>
        <w:left w:val="none" w:sz="0" w:space="0" w:color="auto"/>
        <w:bottom w:val="none" w:sz="0" w:space="0" w:color="auto"/>
        <w:right w:val="none" w:sz="0" w:space="0" w:color="auto"/>
      </w:divBdr>
    </w:div>
    <w:div w:id="1309431569">
      <w:bodyDiv w:val="1"/>
      <w:marLeft w:val="0"/>
      <w:marRight w:val="0"/>
      <w:marTop w:val="0"/>
      <w:marBottom w:val="0"/>
      <w:divBdr>
        <w:top w:val="none" w:sz="0" w:space="0" w:color="auto"/>
        <w:left w:val="none" w:sz="0" w:space="0" w:color="auto"/>
        <w:bottom w:val="none" w:sz="0" w:space="0" w:color="auto"/>
        <w:right w:val="none" w:sz="0" w:space="0" w:color="auto"/>
      </w:divBdr>
    </w:div>
    <w:div w:id="1439062858">
      <w:bodyDiv w:val="1"/>
      <w:marLeft w:val="0"/>
      <w:marRight w:val="0"/>
      <w:marTop w:val="0"/>
      <w:marBottom w:val="0"/>
      <w:divBdr>
        <w:top w:val="none" w:sz="0" w:space="0" w:color="auto"/>
        <w:left w:val="none" w:sz="0" w:space="0" w:color="auto"/>
        <w:bottom w:val="none" w:sz="0" w:space="0" w:color="auto"/>
        <w:right w:val="none" w:sz="0" w:space="0" w:color="auto"/>
      </w:divBdr>
      <w:divsChild>
        <w:div w:id="323900180">
          <w:marLeft w:val="0"/>
          <w:marRight w:val="0"/>
          <w:marTop w:val="0"/>
          <w:marBottom w:val="0"/>
          <w:divBdr>
            <w:top w:val="none" w:sz="0" w:space="0" w:color="auto"/>
            <w:left w:val="none" w:sz="0" w:space="0" w:color="auto"/>
            <w:bottom w:val="none" w:sz="0" w:space="0" w:color="auto"/>
            <w:right w:val="none" w:sz="0" w:space="0" w:color="auto"/>
          </w:divBdr>
        </w:div>
      </w:divsChild>
    </w:div>
    <w:div w:id="1468010385">
      <w:bodyDiv w:val="1"/>
      <w:marLeft w:val="0"/>
      <w:marRight w:val="0"/>
      <w:marTop w:val="0"/>
      <w:marBottom w:val="0"/>
      <w:divBdr>
        <w:top w:val="none" w:sz="0" w:space="0" w:color="auto"/>
        <w:left w:val="none" w:sz="0" w:space="0" w:color="auto"/>
        <w:bottom w:val="none" w:sz="0" w:space="0" w:color="auto"/>
        <w:right w:val="none" w:sz="0" w:space="0" w:color="auto"/>
      </w:divBdr>
    </w:div>
    <w:div w:id="1472790973">
      <w:bodyDiv w:val="1"/>
      <w:marLeft w:val="0"/>
      <w:marRight w:val="0"/>
      <w:marTop w:val="0"/>
      <w:marBottom w:val="0"/>
      <w:divBdr>
        <w:top w:val="none" w:sz="0" w:space="0" w:color="auto"/>
        <w:left w:val="none" w:sz="0" w:space="0" w:color="auto"/>
        <w:bottom w:val="none" w:sz="0" w:space="0" w:color="auto"/>
        <w:right w:val="none" w:sz="0" w:space="0" w:color="auto"/>
      </w:divBdr>
    </w:div>
    <w:div w:id="1598323346">
      <w:bodyDiv w:val="1"/>
      <w:marLeft w:val="0"/>
      <w:marRight w:val="0"/>
      <w:marTop w:val="0"/>
      <w:marBottom w:val="0"/>
      <w:divBdr>
        <w:top w:val="none" w:sz="0" w:space="0" w:color="auto"/>
        <w:left w:val="none" w:sz="0" w:space="0" w:color="auto"/>
        <w:bottom w:val="none" w:sz="0" w:space="0" w:color="auto"/>
        <w:right w:val="none" w:sz="0" w:space="0" w:color="auto"/>
      </w:divBdr>
    </w:div>
    <w:div w:id="20763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64BCF43058A4CB286FC2B36A86F4B" ma:contentTypeVersion="" ma:contentTypeDescription="Create a new document." ma:contentTypeScope="" ma:versionID="ef500e3e4cf29035a59b0043d0e7d507">
  <xsd:schema xmlns:xsd="http://www.w3.org/2001/XMLSchema" xmlns:xs="http://www.w3.org/2001/XMLSchema" xmlns:p="http://schemas.microsoft.com/office/2006/metadata/properties" xmlns:ns2="BAD800FB-6393-45DE-AA2D-D0D5C1B2AC1C" xmlns:ns3="091f69ee-4322-4632-b28a-875252a7e697" xmlns:ns4="bad800fb-6393-45de-aa2d-d0d5c1b2ac1c" targetNamespace="http://schemas.microsoft.com/office/2006/metadata/properties" ma:root="true" ma:fieldsID="bc89ca0cab688332b35d89f4d7dd6ea4" ns2:_="" ns3:_="" ns4:_="">
    <xsd:import namespace="BAD800FB-6393-45DE-AA2D-D0D5C1B2AC1C"/>
    <xsd:import namespace="091f69ee-4322-4632-b28a-875252a7e697"/>
    <xsd:import namespace="bad800fb-6393-45de-aa2d-d0d5c1b2a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1f69ee-4322-4632-b28a-875252a7e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da80b0-8ccb-4e69-a093-78eb2e6f3072}" ma:internalName="TaxCatchAll" ma:showField="CatchAllData" ma:web="091f69ee-4322-4632-b28a-875252a7e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800fb-6393-45de-aa2d-d0d5c1b2ac1c"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e0451-f1ad-4e92-9767-e7e172549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1f69ee-4322-4632-b28a-875252a7e697" xsi:nil="true"/>
    <lcf76f155ced4ddcb4097134ff3c332f xmlns="bad800fb-6393-45de-aa2d-d0d5c1b2ac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5E73A-078F-48AF-86F9-B0E63F09945A}">
  <ds:schemaRefs>
    <ds:schemaRef ds:uri="http://schemas.openxmlformats.org/officeDocument/2006/bibliography"/>
  </ds:schemaRefs>
</ds:datastoreItem>
</file>

<file path=customXml/itemProps2.xml><?xml version="1.0" encoding="utf-8"?>
<ds:datastoreItem xmlns:ds="http://schemas.openxmlformats.org/officeDocument/2006/customXml" ds:itemID="{09C7FBA6-E219-4BFA-B140-CA78A6F92923}">
  <ds:schemaRefs>
    <ds:schemaRef ds:uri="http://schemas.microsoft.com/sharepoint/v3/contenttype/forms"/>
  </ds:schemaRefs>
</ds:datastoreItem>
</file>

<file path=customXml/itemProps3.xml><?xml version="1.0" encoding="utf-8"?>
<ds:datastoreItem xmlns:ds="http://schemas.openxmlformats.org/officeDocument/2006/customXml" ds:itemID="{B85A6C48-02CE-4C26-A9D9-1956DEFA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00FB-6393-45DE-AA2D-D0D5C1B2AC1C"/>
    <ds:schemaRef ds:uri="091f69ee-4322-4632-b28a-875252a7e697"/>
    <ds:schemaRef ds:uri="bad800fb-6393-45de-aa2d-d0d5c1b2a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EFF9E-5885-4920-B89D-0BF4ED1B7677}">
  <ds:schemaRefs>
    <ds:schemaRef ds:uri="http://purl.org/dc/elements/1.1/"/>
    <ds:schemaRef ds:uri="091f69ee-4322-4632-b28a-875252a7e697"/>
    <ds:schemaRef ds:uri="http://purl.org/dc/dcmitype/"/>
    <ds:schemaRef ds:uri="http://schemas.microsoft.com/office/2006/documentManagement/types"/>
    <ds:schemaRef ds:uri="bad800fb-6393-45de-aa2d-d0d5c1b2ac1c"/>
    <ds:schemaRef ds:uri="http://www.w3.org/XML/1998/namespace"/>
    <ds:schemaRef ds:uri="BAD800FB-6393-45DE-AA2D-D0D5C1B2AC1C"/>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12977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15114</CharactersWithSpaces>
  <SharedDoc>false</SharedDoc>
  <HLinks>
    <vt:vector size="6" baseType="variant">
      <vt:variant>
        <vt:i4>8061000</vt:i4>
      </vt:variant>
      <vt:variant>
        <vt:i4>0</vt:i4>
      </vt:variant>
      <vt:variant>
        <vt:i4>0</vt:i4>
      </vt:variant>
      <vt:variant>
        <vt:i4>5</vt:i4>
      </vt:variant>
      <vt:variant>
        <vt:lpwstr>mailto:augustinw@nepad.org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Batho Maruping</dc:creator>
  <cp:keywords/>
  <dc:description/>
  <cp:lastModifiedBy>Manthati Ramots'o</cp:lastModifiedBy>
  <cp:revision>2</cp:revision>
  <cp:lastPrinted>2015-06-12T13:47:00Z</cp:lastPrinted>
  <dcterms:created xsi:type="dcterms:W3CDTF">2024-04-25T08:23:00Z</dcterms:created>
  <dcterms:modified xsi:type="dcterms:W3CDTF">2024-04-25T08:23:00Z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0x0101000AFA559C858E934EB9941CF52EC6A774</vt:lpwstr>
  </property>
  <property fmtid="{D5CDD505-2E9C-101B-9397-08002B2CF9AE}" pid="3" name="GrammarlyDocumentId">
    <vt:lpwstr>0a6de690fdbf26039d91b2d2ff4ea804ea9a49e35d8102b74f611b44bcf386e3</vt:lpwstr>
  </property>
</Properties>
</file>