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CEE5" w14:textId="3FCEC966" w:rsidR="00F23E4F" w:rsidRPr="00723FD3" w:rsidRDefault="005D0758">
      <w:pPr>
        <w:pStyle w:val="Heading1a"/>
        <w:keepNext w:val="0"/>
        <w:keepLines w:val="0"/>
        <w:tabs>
          <w:tab w:val="clear" w:pos="-720"/>
        </w:tabs>
        <w:suppressAutoHyphens w:val="0"/>
        <w:rPr>
          <w:rFonts w:ascii="Arial" w:hAnsi="Arial" w:cs="Arial"/>
          <w:bCs/>
          <w:i/>
          <w:smallCaps w:val="0"/>
          <w:sz w:val="22"/>
          <w:szCs w:val="22"/>
        </w:rPr>
      </w:pPr>
      <w:r w:rsidRPr="00723FD3">
        <w:rPr>
          <w:rFonts w:ascii="Arial" w:hAnsi="Arial" w:cs="Arial"/>
          <w:noProof/>
          <w:sz w:val="22"/>
          <w:szCs w:val="22"/>
        </w:rPr>
        <w:drawing>
          <wp:inline distT="0" distB="0" distL="0" distR="0" wp14:anchorId="7B1118D4" wp14:editId="363F9B8E">
            <wp:extent cx="5486400" cy="793500"/>
            <wp:effectExtent l="0" t="0" r="0" b="698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793500"/>
                    </a:xfrm>
                    <a:prstGeom prst="rect">
                      <a:avLst/>
                    </a:prstGeom>
                    <a:noFill/>
                    <a:ln>
                      <a:noFill/>
                    </a:ln>
                  </pic:spPr>
                </pic:pic>
              </a:graphicData>
            </a:graphic>
          </wp:inline>
        </w:drawing>
      </w:r>
    </w:p>
    <w:p w14:paraId="7AFC26E6" w14:textId="77777777" w:rsidR="00F23E4F" w:rsidRPr="001C31FD" w:rsidRDefault="00F23E4F" w:rsidP="00F23E4F">
      <w:pPr>
        <w:numPr>
          <w:ilvl w:val="12"/>
          <w:numId w:val="0"/>
        </w:numPr>
        <w:ind w:left="360"/>
        <w:jc w:val="center"/>
        <w:rPr>
          <w:rFonts w:ascii="Arial" w:hAnsi="Arial" w:cs="Arial"/>
          <w:b/>
          <w:bCs/>
          <w:color w:val="0D0D0D"/>
          <w:spacing w:val="-2"/>
          <w:szCs w:val="22"/>
        </w:rPr>
      </w:pPr>
      <w:bookmarkStart w:id="0" w:name="_Hlk69414641"/>
      <w:r w:rsidRPr="001C31FD">
        <w:rPr>
          <w:rFonts w:ascii="Arial" w:hAnsi="Arial" w:cs="Arial"/>
          <w:b/>
          <w:bCs/>
          <w:color w:val="0D0D0D"/>
          <w:spacing w:val="-2"/>
          <w:szCs w:val="22"/>
        </w:rPr>
        <w:t xml:space="preserve">Africa Union Development Agency - New Partnership for Africa’s Development (AUDA-NEPAD) </w:t>
      </w:r>
    </w:p>
    <w:bookmarkEnd w:id="0"/>
    <w:p w14:paraId="6D94A7F4" w14:textId="77777777" w:rsidR="00F23E4F" w:rsidRPr="001C31FD" w:rsidRDefault="00F23E4F">
      <w:pPr>
        <w:pStyle w:val="Heading1a"/>
        <w:keepNext w:val="0"/>
        <w:keepLines w:val="0"/>
        <w:tabs>
          <w:tab w:val="clear" w:pos="-720"/>
        </w:tabs>
        <w:suppressAutoHyphens w:val="0"/>
        <w:rPr>
          <w:rFonts w:ascii="Arial" w:hAnsi="Arial" w:cs="Arial"/>
          <w:bCs/>
          <w:i/>
          <w:smallCaps w:val="0"/>
          <w:sz w:val="22"/>
          <w:szCs w:val="22"/>
        </w:rPr>
      </w:pPr>
    </w:p>
    <w:p w14:paraId="25E46E61" w14:textId="3A31F817" w:rsidR="009830E4" w:rsidRPr="001C31FD" w:rsidRDefault="003A2CAB">
      <w:pPr>
        <w:pStyle w:val="Heading1a"/>
        <w:keepNext w:val="0"/>
        <w:keepLines w:val="0"/>
        <w:tabs>
          <w:tab w:val="clear" w:pos="-720"/>
        </w:tabs>
        <w:suppressAutoHyphens w:val="0"/>
        <w:rPr>
          <w:rFonts w:ascii="Arial" w:hAnsi="Arial" w:cs="Arial"/>
          <w:bCs/>
          <w:smallCaps w:val="0"/>
          <w:sz w:val="22"/>
          <w:szCs w:val="22"/>
        </w:rPr>
      </w:pPr>
      <w:r w:rsidRPr="001C31FD">
        <w:rPr>
          <w:rFonts w:ascii="Arial" w:hAnsi="Arial" w:cs="Arial"/>
          <w:bCs/>
          <w:smallCaps w:val="0"/>
          <w:sz w:val="22"/>
          <w:szCs w:val="22"/>
        </w:rPr>
        <w:t>Request for Expressions of Interest</w:t>
      </w:r>
      <w:r w:rsidR="00AD39EE" w:rsidRPr="001C31FD">
        <w:rPr>
          <w:rFonts w:ascii="Arial" w:hAnsi="Arial" w:cs="Arial"/>
          <w:bCs/>
          <w:smallCaps w:val="0"/>
          <w:sz w:val="22"/>
          <w:szCs w:val="22"/>
        </w:rPr>
        <w:t xml:space="preserve"> [REOI]</w:t>
      </w:r>
    </w:p>
    <w:p w14:paraId="4704EEFE" w14:textId="04F3B615" w:rsidR="009830E4" w:rsidRPr="001C31FD" w:rsidRDefault="003A2CAB" w:rsidP="007712F1">
      <w:pPr>
        <w:pStyle w:val="Heading1a"/>
        <w:keepNext w:val="0"/>
        <w:keepLines w:val="0"/>
        <w:tabs>
          <w:tab w:val="clear" w:pos="-720"/>
        </w:tabs>
        <w:suppressAutoHyphens w:val="0"/>
        <w:rPr>
          <w:rFonts w:ascii="Arial" w:hAnsi="Arial" w:cs="Arial"/>
          <w:bCs/>
          <w:smallCaps w:val="0"/>
          <w:sz w:val="22"/>
          <w:szCs w:val="22"/>
        </w:rPr>
      </w:pPr>
      <w:r w:rsidRPr="001C31FD">
        <w:rPr>
          <w:rFonts w:ascii="Arial" w:hAnsi="Arial" w:cs="Arial"/>
          <w:bCs/>
          <w:smallCaps w:val="0"/>
          <w:sz w:val="22"/>
          <w:szCs w:val="22"/>
        </w:rPr>
        <w:t xml:space="preserve">(Consulting Services – </w:t>
      </w:r>
      <w:r w:rsidR="00D1074C" w:rsidRPr="001C31FD">
        <w:rPr>
          <w:rFonts w:ascii="Arial" w:hAnsi="Arial" w:cs="Arial"/>
          <w:bCs/>
          <w:smallCaps w:val="0"/>
          <w:sz w:val="22"/>
          <w:szCs w:val="22"/>
        </w:rPr>
        <w:t>I</w:t>
      </w:r>
      <w:r w:rsidRPr="001C31FD">
        <w:rPr>
          <w:rFonts w:ascii="Arial" w:hAnsi="Arial" w:cs="Arial"/>
          <w:bCs/>
          <w:smallCaps w:val="0"/>
          <w:sz w:val="22"/>
          <w:szCs w:val="22"/>
        </w:rPr>
        <w:t xml:space="preserve">ndividual </w:t>
      </w:r>
      <w:r w:rsidR="00D1074C" w:rsidRPr="001C31FD">
        <w:rPr>
          <w:rFonts w:ascii="Arial" w:hAnsi="Arial" w:cs="Arial"/>
          <w:bCs/>
          <w:smallCaps w:val="0"/>
          <w:sz w:val="22"/>
          <w:szCs w:val="22"/>
        </w:rPr>
        <w:t>C</w:t>
      </w:r>
      <w:r w:rsidRPr="001C31FD">
        <w:rPr>
          <w:rFonts w:ascii="Arial" w:hAnsi="Arial" w:cs="Arial"/>
          <w:bCs/>
          <w:smallCaps w:val="0"/>
          <w:sz w:val="22"/>
          <w:szCs w:val="22"/>
        </w:rPr>
        <w:t>onsultants</w:t>
      </w:r>
      <w:r w:rsidR="009830E4" w:rsidRPr="001C31FD">
        <w:rPr>
          <w:rFonts w:ascii="Arial" w:hAnsi="Arial" w:cs="Arial"/>
          <w:bCs/>
          <w:smallCaps w:val="0"/>
          <w:sz w:val="22"/>
          <w:szCs w:val="22"/>
        </w:rPr>
        <w:t>)</w:t>
      </w:r>
    </w:p>
    <w:p w14:paraId="4AA5256B" w14:textId="295EF77E" w:rsidR="009830E4" w:rsidRPr="001C31FD" w:rsidRDefault="009830E4" w:rsidP="00DE7E7F">
      <w:pPr>
        <w:suppressAutoHyphens/>
        <w:jc w:val="center"/>
        <w:rPr>
          <w:rFonts w:ascii="Arial" w:hAnsi="Arial" w:cs="Arial"/>
          <w:spacing w:val="-2"/>
          <w:szCs w:val="22"/>
        </w:rPr>
      </w:pPr>
    </w:p>
    <w:p w14:paraId="02276C9D" w14:textId="73A95115" w:rsidR="004C46EF" w:rsidRPr="001C31FD" w:rsidRDefault="00EC50B8" w:rsidP="00B20BB7">
      <w:pPr>
        <w:pStyle w:val="Default"/>
        <w:jc w:val="center"/>
        <w:rPr>
          <w:sz w:val="22"/>
          <w:szCs w:val="22"/>
          <w:lang w:val="en-US"/>
        </w:rPr>
      </w:pPr>
      <w:r w:rsidRPr="001C31FD">
        <w:rPr>
          <w:b/>
          <w:sz w:val="22"/>
          <w:szCs w:val="22"/>
        </w:rPr>
        <w:t>Assignment Title</w:t>
      </w:r>
      <w:r w:rsidR="000C4041" w:rsidRPr="001C31FD">
        <w:rPr>
          <w:b/>
          <w:sz w:val="22"/>
          <w:szCs w:val="22"/>
        </w:rPr>
        <w:t xml:space="preserve">: </w:t>
      </w:r>
      <w:r w:rsidR="00F06AA5" w:rsidRPr="001C31FD">
        <w:rPr>
          <w:sz w:val="22"/>
          <w:szCs w:val="22"/>
          <w:lang w:val="en-US"/>
        </w:rPr>
        <w:t>Consultancy to Provide Policy Assessment and Mapping of Regional Value-Chains for Agro-processing and Agrobusinesses in Selected RECs for Integrated Market Systems.</w:t>
      </w:r>
    </w:p>
    <w:p w14:paraId="4D22695F" w14:textId="77777777" w:rsidR="005B133D" w:rsidRPr="001C31FD" w:rsidRDefault="005B133D" w:rsidP="00B20BB7">
      <w:pPr>
        <w:pStyle w:val="Default"/>
        <w:jc w:val="center"/>
        <w:rPr>
          <w:sz w:val="22"/>
          <w:szCs w:val="22"/>
          <w:lang w:val="en-US"/>
        </w:rPr>
      </w:pPr>
    </w:p>
    <w:p w14:paraId="4A933628" w14:textId="0C916E95" w:rsidR="00F878C3" w:rsidRPr="00F878C3" w:rsidRDefault="00B20BB7" w:rsidP="00F878C3">
      <w:pPr>
        <w:jc w:val="center"/>
        <w:rPr>
          <w:rFonts w:ascii="Arial" w:hAnsi="Arial" w:cs="Arial"/>
          <w:szCs w:val="22"/>
          <w:lang w:val="en-ZA" w:eastAsia="en-ZA"/>
        </w:rPr>
      </w:pPr>
      <w:r w:rsidRPr="00F878C3">
        <w:rPr>
          <w:rFonts w:ascii="Arial" w:hAnsi="Arial" w:cs="Arial"/>
          <w:b/>
          <w:bCs/>
          <w:szCs w:val="22"/>
          <w:lang w:val="en-GB"/>
        </w:rPr>
        <w:t>Procurement Number:</w:t>
      </w:r>
      <w:r w:rsidRPr="00F878C3">
        <w:rPr>
          <w:rFonts w:ascii="Arial" w:hAnsi="Arial" w:cs="Arial"/>
          <w:szCs w:val="22"/>
          <w:lang w:val="en-GB"/>
        </w:rPr>
        <w:t xml:space="preserve"> </w:t>
      </w:r>
      <w:bookmarkStart w:id="1" w:name="_Hlk82427281"/>
      <w:r w:rsidR="00F878C3" w:rsidRPr="00F878C3">
        <w:rPr>
          <w:rFonts w:ascii="Arial" w:hAnsi="Arial" w:cs="Arial"/>
          <w:szCs w:val="22"/>
          <w:lang w:val="en-ZA" w:eastAsia="en-ZA"/>
        </w:rPr>
        <w:t>96/AUDA/PIPD/TCAS/ICS/2021</w:t>
      </w:r>
    </w:p>
    <w:bookmarkEnd w:id="1"/>
    <w:p w14:paraId="4B92034B" w14:textId="77777777" w:rsidR="00D91A16" w:rsidRPr="001C31FD" w:rsidRDefault="00D91A16" w:rsidP="00216CAC">
      <w:pPr>
        <w:pStyle w:val="Default"/>
        <w:rPr>
          <w:sz w:val="22"/>
          <w:szCs w:val="22"/>
          <w:lang w:val="en-US"/>
        </w:rPr>
      </w:pPr>
    </w:p>
    <w:p w14:paraId="222059A7" w14:textId="48647D8B" w:rsidR="000458D6" w:rsidRPr="001C31FD" w:rsidRDefault="000458D6" w:rsidP="00B20BB7">
      <w:pPr>
        <w:pStyle w:val="Default"/>
        <w:jc w:val="center"/>
        <w:rPr>
          <w:sz w:val="22"/>
          <w:szCs w:val="22"/>
          <w:lang w:val="en-US"/>
        </w:rPr>
      </w:pPr>
      <w:r w:rsidRPr="001C31FD">
        <w:rPr>
          <w:b/>
          <w:bCs/>
          <w:sz w:val="22"/>
          <w:szCs w:val="22"/>
          <w:lang w:val="en-US"/>
        </w:rPr>
        <w:t>Date:</w:t>
      </w:r>
      <w:r w:rsidRPr="001C31FD">
        <w:rPr>
          <w:sz w:val="22"/>
          <w:szCs w:val="22"/>
          <w:lang w:val="en-US"/>
        </w:rPr>
        <w:t xml:space="preserve"> </w:t>
      </w:r>
      <w:r w:rsidR="005B133D" w:rsidRPr="001C31FD">
        <w:rPr>
          <w:sz w:val="22"/>
          <w:szCs w:val="22"/>
          <w:lang w:val="en-US"/>
        </w:rPr>
        <w:t xml:space="preserve">September </w:t>
      </w:r>
      <w:r w:rsidR="00216CAC">
        <w:rPr>
          <w:sz w:val="22"/>
          <w:szCs w:val="22"/>
          <w:lang w:val="en-US"/>
        </w:rPr>
        <w:t>13</w:t>
      </w:r>
      <w:r w:rsidR="00216CAC" w:rsidRPr="00216CAC">
        <w:rPr>
          <w:sz w:val="22"/>
          <w:szCs w:val="22"/>
          <w:vertAlign w:val="superscript"/>
          <w:lang w:val="en-US"/>
        </w:rPr>
        <w:t>th</w:t>
      </w:r>
      <w:r w:rsidR="00482215" w:rsidRPr="001C31FD">
        <w:rPr>
          <w:sz w:val="22"/>
          <w:szCs w:val="22"/>
          <w:lang w:val="en-US"/>
        </w:rPr>
        <w:t xml:space="preserve">, </w:t>
      </w:r>
      <w:r w:rsidRPr="001C31FD">
        <w:rPr>
          <w:sz w:val="22"/>
          <w:szCs w:val="22"/>
          <w:lang w:val="en-US"/>
        </w:rPr>
        <w:t xml:space="preserve">2021. </w:t>
      </w:r>
    </w:p>
    <w:p w14:paraId="2D8E9AE9" w14:textId="77777777" w:rsidR="00B20BB7" w:rsidRPr="001C31FD" w:rsidRDefault="00B20BB7" w:rsidP="00B20BB7">
      <w:pPr>
        <w:pStyle w:val="Default"/>
        <w:rPr>
          <w:spacing w:val="-2"/>
          <w:sz w:val="22"/>
          <w:szCs w:val="22"/>
        </w:rPr>
      </w:pPr>
    </w:p>
    <w:p w14:paraId="1F0C3E9B" w14:textId="166EC937" w:rsidR="004D3C76" w:rsidRPr="001C31FD" w:rsidRDefault="004D3C76" w:rsidP="004D3C76">
      <w:pPr>
        <w:pStyle w:val="ListParagraph"/>
        <w:numPr>
          <w:ilvl w:val="0"/>
          <w:numId w:val="17"/>
        </w:numPr>
        <w:suppressAutoHyphens/>
        <w:jc w:val="both"/>
        <w:rPr>
          <w:rFonts w:ascii="Arial" w:hAnsi="Arial" w:cs="Arial"/>
          <w:b/>
          <w:bCs/>
          <w:spacing w:val="-2"/>
          <w:szCs w:val="22"/>
        </w:rPr>
      </w:pPr>
      <w:r w:rsidRPr="001C31FD">
        <w:rPr>
          <w:rFonts w:ascii="Arial" w:hAnsi="Arial" w:cs="Arial"/>
          <w:b/>
          <w:bCs/>
          <w:spacing w:val="-2"/>
          <w:szCs w:val="22"/>
        </w:rPr>
        <w:t xml:space="preserve">INTRODUCTION </w:t>
      </w:r>
    </w:p>
    <w:p w14:paraId="332A02E5" w14:textId="77777777" w:rsidR="004D3C76" w:rsidRPr="001C31FD" w:rsidRDefault="004D3C76" w:rsidP="004D3C76">
      <w:pPr>
        <w:pStyle w:val="ListParagraph"/>
        <w:suppressAutoHyphens/>
        <w:ind w:left="360"/>
        <w:jc w:val="both"/>
        <w:rPr>
          <w:rFonts w:ascii="Arial" w:hAnsi="Arial" w:cs="Arial"/>
          <w:b/>
          <w:bCs/>
          <w:spacing w:val="-2"/>
          <w:szCs w:val="22"/>
        </w:rPr>
      </w:pPr>
    </w:p>
    <w:p w14:paraId="35013454" w14:textId="74B2D2E1" w:rsidR="00015EF2" w:rsidRPr="001C31FD" w:rsidRDefault="00965A2F" w:rsidP="00521C09">
      <w:pPr>
        <w:suppressAutoHyphens/>
        <w:jc w:val="both"/>
        <w:rPr>
          <w:rFonts w:ascii="Arial" w:hAnsi="Arial" w:cs="Arial"/>
          <w:spacing w:val="-2"/>
          <w:szCs w:val="22"/>
        </w:rPr>
      </w:pPr>
      <w:r w:rsidRPr="001C31FD">
        <w:rPr>
          <w:rFonts w:ascii="Arial" w:hAnsi="Arial" w:cs="Arial"/>
          <w:spacing w:val="-2"/>
          <w:szCs w:val="22"/>
        </w:rPr>
        <w:t>The COVID-19 crisis, and the political, economic, and social disruption it has caused, is fundamentally changing the traditional context for decision-making on socioeconomic development, particularly for countries in Africa. Already not a major player in global industrialization and trade, African economies are in further marginalization because of the economic damage and decline being experienced in both developed and other developing economies.  Although as the continent, our efforts to counter the global forces inclining towards deglobalization may not adequate, it can itself embrace a self-supportive regionalism through enhanced intra-African economic activities and trade. One of the challenges facing African countries in realizing the self-supportive regionalism is triggering structural transformation in the economies of the region, and in the process, creating more value addition in its exports among itself and generating positive economic outcomes.  Regional integration and the pooling of resources and capabilities by forming regional value chains (of goods and services) can be an important step in this direction. This can lead to a shift towards more productive economic activities in many countries and can subsequently boost domestic value addition in exports within the region.  AUDA-NEPAD’s Data-</w:t>
      </w:r>
      <w:proofErr w:type="spellStart"/>
      <w:r w:rsidRPr="001C31FD">
        <w:rPr>
          <w:rFonts w:ascii="Arial" w:hAnsi="Arial" w:cs="Arial"/>
          <w:spacing w:val="-2"/>
          <w:szCs w:val="22"/>
        </w:rPr>
        <w:t>Cipation</w:t>
      </w:r>
      <w:proofErr w:type="spellEnd"/>
      <w:r w:rsidRPr="001C31FD">
        <w:rPr>
          <w:rFonts w:ascii="Arial" w:hAnsi="Arial" w:cs="Arial"/>
          <w:spacing w:val="-2"/>
          <w:szCs w:val="22"/>
        </w:rPr>
        <w:t xml:space="preserve"> programme, which seek to deepen citizen engagement and the role of data, digital and non-digital approaches in continental programmes and initiatives in line with priorities of Agenda 2063, also aims use same citizen engagement platforms and spaces to strengthen regional innovation ecosystems through the facilitation stakeholders dialogue and exchange platforms for harnessing regional value-chains of goods and services.  The two socioeconomic themes for this component of the Data-</w:t>
      </w:r>
      <w:proofErr w:type="spellStart"/>
      <w:r w:rsidRPr="001C31FD">
        <w:rPr>
          <w:rFonts w:ascii="Arial" w:hAnsi="Arial" w:cs="Arial"/>
          <w:spacing w:val="-2"/>
          <w:szCs w:val="22"/>
        </w:rPr>
        <w:t>Cipation</w:t>
      </w:r>
      <w:proofErr w:type="spellEnd"/>
      <w:r w:rsidRPr="001C31FD">
        <w:rPr>
          <w:rFonts w:ascii="Arial" w:hAnsi="Arial" w:cs="Arial"/>
          <w:spacing w:val="-2"/>
          <w:szCs w:val="22"/>
        </w:rPr>
        <w:t xml:space="preserve"> programmes are (1) Digital Innovations for Agro-processing and Agrobusinesses and (2) Digital Innovations for Service Delivery.</w:t>
      </w:r>
    </w:p>
    <w:p w14:paraId="0B50EF23" w14:textId="77777777" w:rsidR="00965A2F" w:rsidRPr="001C31FD" w:rsidRDefault="00965A2F" w:rsidP="00521C09">
      <w:pPr>
        <w:suppressAutoHyphens/>
        <w:jc w:val="both"/>
        <w:rPr>
          <w:rFonts w:ascii="Arial" w:hAnsi="Arial" w:cs="Arial"/>
          <w:spacing w:val="-2"/>
          <w:szCs w:val="22"/>
        </w:rPr>
      </w:pPr>
    </w:p>
    <w:p w14:paraId="11213769" w14:textId="6E2089D6" w:rsidR="004D3C76" w:rsidRPr="001C31FD" w:rsidRDefault="004D3C76" w:rsidP="004D3C76">
      <w:pPr>
        <w:pStyle w:val="ListParagraph"/>
        <w:numPr>
          <w:ilvl w:val="0"/>
          <w:numId w:val="17"/>
        </w:numPr>
        <w:suppressAutoHyphens/>
        <w:jc w:val="both"/>
        <w:rPr>
          <w:rFonts w:ascii="Arial" w:hAnsi="Arial" w:cs="Arial"/>
          <w:b/>
          <w:bCs/>
          <w:spacing w:val="-2"/>
          <w:szCs w:val="22"/>
        </w:rPr>
      </w:pPr>
      <w:r w:rsidRPr="001C31FD">
        <w:rPr>
          <w:rFonts w:ascii="Arial" w:hAnsi="Arial" w:cs="Arial"/>
          <w:b/>
          <w:bCs/>
          <w:spacing w:val="-2"/>
          <w:szCs w:val="22"/>
        </w:rPr>
        <w:t xml:space="preserve">OBJECTIVES OF THE ASSIGNMENT </w:t>
      </w:r>
    </w:p>
    <w:p w14:paraId="7154DBF6" w14:textId="7A21AA61" w:rsidR="004D3C76" w:rsidRPr="001C31FD" w:rsidRDefault="004D3C76" w:rsidP="00A64AD4">
      <w:pPr>
        <w:suppressAutoHyphens/>
        <w:jc w:val="both"/>
        <w:rPr>
          <w:rFonts w:ascii="Arial" w:hAnsi="Arial" w:cs="Arial"/>
          <w:b/>
          <w:bCs/>
          <w:spacing w:val="-2"/>
          <w:szCs w:val="22"/>
        </w:rPr>
      </w:pPr>
    </w:p>
    <w:p w14:paraId="7BCFBA9D" w14:textId="73DBB02C" w:rsidR="00603928" w:rsidRPr="001C31FD" w:rsidRDefault="00C12539" w:rsidP="00603928">
      <w:pPr>
        <w:suppressAutoHyphens/>
        <w:jc w:val="both"/>
        <w:rPr>
          <w:rFonts w:ascii="Arial" w:hAnsi="Arial" w:cs="Arial"/>
          <w:spacing w:val="-2"/>
          <w:szCs w:val="22"/>
        </w:rPr>
      </w:pPr>
      <w:r w:rsidRPr="001C31FD">
        <w:rPr>
          <w:rFonts w:ascii="Arial" w:hAnsi="Arial" w:cs="Arial"/>
          <w:spacing w:val="-2"/>
          <w:szCs w:val="22"/>
        </w:rPr>
        <w:t xml:space="preserve">Developing small business enterprises to produce products does not necessarily translate into sustainable incomes or food and nutrition security; to establish resilient solutions that address income and food security, the integration of such business enterprises into more competitive value-chains is required. The goal of this work is to provide comprehensive policy assessment and mapping of the agro regional value-chains to strengthen direct linkages between small scale agro-business development and commercial agro-food supply chains through technology-enabled integrated market systems. The assessment is meant to address the fundamental problem of Information Asymmetry where most </w:t>
      </w:r>
      <w:r w:rsidR="007A4023" w:rsidRPr="001C31FD">
        <w:rPr>
          <w:rFonts w:ascii="Arial" w:hAnsi="Arial" w:cs="Arial"/>
          <w:spacing w:val="-2"/>
          <w:szCs w:val="22"/>
        </w:rPr>
        <w:t>small-scale</w:t>
      </w:r>
      <w:r w:rsidRPr="001C31FD">
        <w:rPr>
          <w:rFonts w:ascii="Arial" w:hAnsi="Arial" w:cs="Arial"/>
          <w:spacing w:val="-2"/>
          <w:szCs w:val="22"/>
        </w:rPr>
        <w:t xml:space="preserve"> producers do not have enough information (i.e., market information) on which to make business decisions.</w:t>
      </w:r>
    </w:p>
    <w:p w14:paraId="00EF2A2C" w14:textId="72319BEB" w:rsidR="00C12539" w:rsidRPr="001C31FD" w:rsidRDefault="00C12539" w:rsidP="00603928">
      <w:pPr>
        <w:suppressAutoHyphens/>
        <w:jc w:val="both"/>
        <w:rPr>
          <w:rFonts w:ascii="Arial" w:hAnsi="Arial" w:cs="Arial"/>
          <w:spacing w:val="-2"/>
          <w:szCs w:val="22"/>
        </w:rPr>
      </w:pPr>
    </w:p>
    <w:p w14:paraId="104C9D0A" w14:textId="77777777" w:rsidR="00C12539" w:rsidRPr="001C31FD" w:rsidRDefault="00C12539" w:rsidP="00C12539">
      <w:pPr>
        <w:jc w:val="both"/>
        <w:rPr>
          <w:rFonts w:ascii="Arial" w:hAnsi="Arial" w:cs="Arial"/>
          <w:color w:val="000000"/>
          <w:szCs w:val="22"/>
        </w:rPr>
      </w:pPr>
      <w:r w:rsidRPr="001C31FD">
        <w:rPr>
          <w:rFonts w:ascii="Arial" w:hAnsi="Arial" w:cs="Arial"/>
          <w:color w:val="000000"/>
          <w:szCs w:val="22"/>
        </w:rPr>
        <w:lastRenderedPageBreak/>
        <w:t>As a step to address the information asymmetry problem in agricultural markets and associated value-chains, the assessment and mapping will provide policy makers the insights for transforming markets in selected regional clusters (i.e., regional clusters identified in the Data-</w:t>
      </w:r>
      <w:proofErr w:type="spellStart"/>
      <w:r w:rsidRPr="001C31FD">
        <w:rPr>
          <w:rFonts w:ascii="Arial" w:hAnsi="Arial" w:cs="Arial"/>
          <w:color w:val="000000"/>
          <w:szCs w:val="22"/>
        </w:rPr>
        <w:t>Cipation</w:t>
      </w:r>
      <w:proofErr w:type="spellEnd"/>
      <w:r w:rsidRPr="001C31FD">
        <w:rPr>
          <w:rFonts w:ascii="Arial" w:hAnsi="Arial" w:cs="Arial"/>
          <w:color w:val="000000"/>
          <w:szCs w:val="22"/>
        </w:rPr>
        <w:t xml:space="preserve"> programme) and provide recommendations for the provision of real-time data insights and technology-enabled integration of actors in the value-chains, focusing specifically on the needs of small scale agro-producers. The central focus will be on developing and utilizing frameworks and tools to encourage increased small scale agro-producer participation in competitive markets (critical for AfCFTA) to meet the broader poverty reduction and wealth creation objectives.</w:t>
      </w:r>
    </w:p>
    <w:p w14:paraId="401B9567" w14:textId="77777777" w:rsidR="00603928" w:rsidRPr="001C31FD" w:rsidRDefault="00603928" w:rsidP="00603928">
      <w:pPr>
        <w:suppressAutoHyphens/>
        <w:jc w:val="both"/>
        <w:rPr>
          <w:rFonts w:ascii="Arial" w:hAnsi="Arial" w:cs="Arial"/>
          <w:b/>
          <w:bCs/>
          <w:spacing w:val="-2"/>
          <w:szCs w:val="22"/>
        </w:rPr>
      </w:pPr>
    </w:p>
    <w:p w14:paraId="64528EC3" w14:textId="5EE15757" w:rsidR="00AA4E5C" w:rsidRPr="001C31FD" w:rsidRDefault="00083C5B" w:rsidP="00B82B74">
      <w:pPr>
        <w:rPr>
          <w:rFonts w:ascii="Arial" w:hAnsi="Arial" w:cs="Arial"/>
          <w:spacing w:val="-2"/>
          <w:szCs w:val="22"/>
          <w:lang w:val="en-ZA"/>
        </w:rPr>
      </w:pPr>
      <w:r w:rsidRPr="001C31FD">
        <w:rPr>
          <w:rFonts w:ascii="Arial" w:hAnsi="Arial" w:cs="Arial"/>
          <w:b/>
          <w:bCs/>
          <w:spacing w:val="-2"/>
          <w:szCs w:val="22"/>
          <w:lang w:val="en-ZA"/>
        </w:rPr>
        <w:t xml:space="preserve">2.1 </w:t>
      </w:r>
      <w:r w:rsidR="00A64AD4" w:rsidRPr="001C31FD">
        <w:rPr>
          <w:rFonts w:ascii="Arial" w:hAnsi="Arial" w:cs="Arial"/>
          <w:b/>
          <w:bCs/>
          <w:spacing w:val="-2"/>
          <w:szCs w:val="22"/>
          <w:lang w:val="en-ZA"/>
        </w:rPr>
        <w:t>Objectives of the Assignment</w:t>
      </w:r>
      <w:r w:rsidR="00B82B74" w:rsidRPr="001C31FD">
        <w:rPr>
          <w:rFonts w:ascii="Arial" w:hAnsi="Arial" w:cs="Arial"/>
          <w:b/>
          <w:bCs/>
          <w:spacing w:val="-2"/>
          <w:szCs w:val="22"/>
          <w:lang w:val="en-ZA"/>
        </w:rPr>
        <w:t xml:space="preserve">. </w:t>
      </w:r>
    </w:p>
    <w:p w14:paraId="5E56D2DC" w14:textId="77777777" w:rsidR="00A64AD4" w:rsidRPr="001C31FD" w:rsidRDefault="00A64AD4" w:rsidP="007020CD">
      <w:pPr>
        <w:jc w:val="both"/>
        <w:rPr>
          <w:rFonts w:ascii="Arial" w:hAnsi="Arial" w:cs="Arial"/>
          <w:spacing w:val="-2"/>
          <w:szCs w:val="22"/>
          <w:lang w:val="en-GB"/>
        </w:rPr>
      </w:pPr>
    </w:p>
    <w:p w14:paraId="00C1A9EB" w14:textId="4A213954" w:rsidR="00603928" w:rsidRPr="001C31FD" w:rsidRDefault="00C12539" w:rsidP="00270599">
      <w:pPr>
        <w:pStyle w:val="ListParagraph"/>
        <w:ind w:left="0"/>
        <w:rPr>
          <w:rFonts w:ascii="Arial" w:hAnsi="Arial" w:cs="Arial"/>
          <w:spacing w:val="-2"/>
          <w:szCs w:val="22"/>
          <w:lang w:val="en-GB"/>
        </w:rPr>
      </w:pPr>
      <w:r w:rsidRPr="001C31FD">
        <w:rPr>
          <w:rFonts w:ascii="Arial" w:hAnsi="Arial" w:cs="Arial"/>
          <w:spacing w:val="-2"/>
          <w:szCs w:val="22"/>
          <w:lang w:val="en-GB"/>
        </w:rPr>
        <w:t>The objective of this consultancy is to conduct policy assessment of agro regional value-chains in 4 RECs (namely EAC, ECCAS, SADC and UMA) with the focus of strengthening direct linkages between small scale agro-business development and regional commercial agro-food supply chains through technology-enabled integrated market systems.</w:t>
      </w:r>
    </w:p>
    <w:p w14:paraId="77A11E02" w14:textId="77777777" w:rsidR="00C12539" w:rsidRPr="001C31FD" w:rsidRDefault="00C12539" w:rsidP="00270599">
      <w:pPr>
        <w:pStyle w:val="ListParagraph"/>
        <w:ind w:left="0"/>
        <w:rPr>
          <w:rFonts w:ascii="Arial" w:hAnsi="Arial" w:cs="Arial"/>
          <w:spacing w:val="-2"/>
          <w:szCs w:val="22"/>
          <w:lang w:val="en-GB"/>
        </w:rPr>
      </w:pPr>
    </w:p>
    <w:p w14:paraId="358E09E8" w14:textId="719D00FD" w:rsidR="00E0046A" w:rsidRPr="001C31FD" w:rsidRDefault="00E0046A" w:rsidP="00A55040">
      <w:pPr>
        <w:pStyle w:val="ListParagraph"/>
        <w:numPr>
          <w:ilvl w:val="0"/>
          <w:numId w:val="17"/>
        </w:numPr>
        <w:suppressAutoHyphens/>
        <w:jc w:val="both"/>
        <w:rPr>
          <w:rFonts w:ascii="Arial" w:hAnsi="Arial" w:cs="Arial"/>
          <w:b/>
          <w:bCs/>
          <w:spacing w:val="-2"/>
          <w:szCs w:val="22"/>
        </w:rPr>
      </w:pPr>
      <w:r w:rsidRPr="001C31FD">
        <w:rPr>
          <w:rFonts w:ascii="Arial" w:hAnsi="Arial" w:cs="Arial"/>
          <w:b/>
          <w:bCs/>
          <w:spacing w:val="-2"/>
          <w:szCs w:val="22"/>
        </w:rPr>
        <w:t xml:space="preserve">MAIN RESPONSIBILITIES </w:t>
      </w:r>
    </w:p>
    <w:p w14:paraId="20518EC0" w14:textId="77777777" w:rsidR="001D022E" w:rsidRPr="001C31FD" w:rsidRDefault="001D022E" w:rsidP="00EE3325">
      <w:pPr>
        <w:suppressAutoHyphens/>
        <w:jc w:val="both"/>
        <w:rPr>
          <w:rFonts w:ascii="Arial" w:hAnsi="Arial" w:cs="Arial"/>
          <w:spacing w:val="-2"/>
          <w:szCs w:val="22"/>
          <w:lang w:val="en-GB"/>
        </w:rPr>
      </w:pPr>
    </w:p>
    <w:p w14:paraId="4D5EA18F" w14:textId="06828237" w:rsidR="006D6146" w:rsidRPr="001C31FD" w:rsidRDefault="00D2462D" w:rsidP="00EE3325">
      <w:pPr>
        <w:suppressAutoHyphens/>
        <w:jc w:val="both"/>
        <w:rPr>
          <w:rFonts w:ascii="Arial" w:hAnsi="Arial" w:cs="Arial"/>
          <w:spacing w:val="-2"/>
          <w:szCs w:val="22"/>
          <w:lang w:val="en-GB"/>
        </w:rPr>
      </w:pPr>
      <w:r w:rsidRPr="001C31FD">
        <w:rPr>
          <w:rFonts w:ascii="Arial" w:hAnsi="Arial" w:cs="Arial"/>
          <w:spacing w:val="-2"/>
          <w:szCs w:val="22"/>
          <w:lang w:val="en-GB"/>
        </w:rPr>
        <w:t>The consultant will be expected to carry out and deliver on the following tasks:</w:t>
      </w:r>
    </w:p>
    <w:p w14:paraId="57CA339F" w14:textId="77777777" w:rsidR="00D2462D" w:rsidRPr="001C31FD" w:rsidRDefault="00D2462D" w:rsidP="00EE3325">
      <w:pPr>
        <w:suppressAutoHyphens/>
        <w:jc w:val="both"/>
        <w:rPr>
          <w:rFonts w:ascii="Arial" w:hAnsi="Arial" w:cs="Arial"/>
          <w:b/>
          <w:bCs/>
          <w:spacing w:val="-2"/>
          <w:szCs w:val="22"/>
        </w:rPr>
      </w:pPr>
    </w:p>
    <w:p w14:paraId="63D29AAB" w14:textId="77777777" w:rsidR="00B87C8B" w:rsidRPr="001C31FD" w:rsidRDefault="00B87C8B" w:rsidP="00B87C8B">
      <w:pPr>
        <w:pStyle w:val="ListParagraph"/>
        <w:numPr>
          <w:ilvl w:val="0"/>
          <w:numId w:val="25"/>
        </w:numPr>
        <w:jc w:val="both"/>
        <w:rPr>
          <w:rFonts w:ascii="Arial" w:hAnsi="Arial" w:cs="Arial"/>
          <w:spacing w:val="-2"/>
          <w:szCs w:val="22"/>
          <w:lang w:val="en-GB"/>
        </w:rPr>
      </w:pPr>
      <w:r w:rsidRPr="001C31FD">
        <w:rPr>
          <w:rFonts w:ascii="Arial" w:hAnsi="Arial" w:cs="Arial"/>
          <w:spacing w:val="-2"/>
          <w:szCs w:val="22"/>
          <w:lang w:val="en-GB"/>
        </w:rPr>
        <w:t>Assess the agro value-chains in 2 selected countries of the 4 RECs (i.e., EAC, ECCAS, SADC and UMA) and the linkage and access of the small scale agro-business to the value-chains.</w:t>
      </w:r>
    </w:p>
    <w:p w14:paraId="21848523" w14:textId="77777777" w:rsidR="00B87C8B" w:rsidRPr="001C31FD" w:rsidRDefault="00B87C8B" w:rsidP="00B87C8B">
      <w:pPr>
        <w:pStyle w:val="ListParagraph"/>
        <w:numPr>
          <w:ilvl w:val="0"/>
          <w:numId w:val="25"/>
        </w:numPr>
        <w:jc w:val="both"/>
        <w:rPr>
          <w:rFonts w:ascii="Arial" w:hAnsi="Arial" w:cs="Arial"/>
          <w:spacing w:val="-2"/>
          <w:szCs w:val="22"/>
          <w:lang w:val="en-GB"/>
        </w:rPr>
      </w:pPr>
      <w:r w:rsidRPr="001C31FD">
        <w:rPr>
          <w:rFonts w:ascii="Arial" w:hAnsi="Arial" w:cs="Arial"/>
          <w:spacing w:val="-2"/>
          <w:szCs w:val="22"/>
          <w:lang w:val="en-GB"/>
        </w:rPr>
        <w:t xml:space="preserve">Provide high-level policy insights on regional flow of information, </w:t>
      </w:r>
      <w:proofErr w:type="gramStart"/>
      <w:r w:rsidRPr="001C31FD">
        <w:rPr>
          <w:rFonts w:ascii="Arial" w:hAnsi="Arial" w:cs="Arial"/>
          <w:spacing w:val="-2"/>
          <w:szCs w:val="22"/>
          <w:lang w:val="en-GB"/>
        </w:rPr>
        <w:t>goods</w:t>
      </w:r>
      <w:proofErr w:type="gramEnd"/>
      <w:r w:rsidRPr="001C31FD">
        <w:rPr>
          <w:rFonts w:ascii="Arial" w:hAnsi="Arial" w:cs="Arial"/>
          <w:spacing w:val="-2"/>
          <w:szCs w:val="22"/>
          <w:lang w:val="en-GB"/>
        </w:rPr>
        <w:t xml:space="preserve"> and services for the assessment in (</w:t>
      </w:r>
      <w:proofErr w:type="spellStart"/>
      <w:r w:rsidRPr="001C31FD">
        <w:rPr>
          <w:rFonts w:ascii="Arial" w:hAnsi="Arial" w:cs="Arial"/>
          <w:spacing w:val="-2"/>
          <w:szCs w:val="22"/>
          <w:lang w:val="en-GB"/>
        </w:rPr>
        <w:t>i</w:t>
      </w:r>
      <w:proofErr w:type="spellEnd"/>
      <w:r w:rsidRPr="001C31FD">
        <w:rPr>
          <w:rFonts w:ascii="Arial" w:hAnsi="Arial" w:cs="Arial"/>
          <w:spacing w:val="-2"/>
          <w:szCs w:val="22"/>
          <w:lang w:val="en-GB"/>
        </w:rPr>
        <w:t>).</w:t>
      </w:r>
    </w:p>
    <w:p w14:paraId="73F46295" w14:textId="77777777" w:rsidR="00B87C8B" w:rsidRPr="001C31FD" w:rsidRDefault="00B87C8B" w:rsidP="00B87C8B">
      <w:pPr>
        <w:pStyle w:val="ListParagraph"/>
        <w:numPr>
          <w:ilvl w:val="0"/>
          <w:numId w:val="25"/>
        </w:numPr>
        <w:jc w:val="both"/>
        <w:rPr>
          <w:rFonts w:ascii="Arial" w:hAnsi="Arial" w:cs="Arial"/>
          <w:spacing w:val="-2"/>
          <w:szCs w:val="22"/>
          <w:lang w:val="en-GB"/>
        </w:rPr>
      </w:pPr>
      <w:r w:rsidRPr="001C31FD">
        <w:rPr>
          <w:rFonts w:ascii="Arial" w:hAnsi="Arial" w:cs="Arial"/>
          <w:spacing w:val="-2"/>
          <w:szCs w:val="22"/>
          <w:lang w:val="en-GB"/>
        </w:rPr>
        <w:t>Provide policy recommendations for the use digital technologies to encourage increased small scale agro-producer participation in regional competitive markets.</w:t>
      </w:r>
    </w:p>
    <w:p w14:paraId="39032DDB" w14:textId="0176EA4A" w:rsidR="00B87C8B" w:rsidRPr="001C31FD" w:rsidRDefault="00B87C8B" w:rsidP="00B87C8B">
      <w:pPr>
        <w:pStyle w:val="ListParagraph"/>
        <w:numPr>
          <w:ilvl w:val="0"/>
          <w:numId w:val="25"/>
        </w:numPr>
        <w:jc w:val="both"/>
        <w:rPr>
          <w:rFonts w:ascii="Arial" w:hAnsi="Arial" w:cs="Arial"/>
          <w:spacing w:val="-2"/>
          <w:szCs w:val="22"/>
          <w:lang w:val="en-GB"/>
        </w:rPr>
      </w:pPr>
      <w:r w:rsidRPr="001C31FD">
        <w:rPr>
          <w:rFonts w:ascii="Arial" w:hAnsi="Arial" w:cs="Arial"/>
          <w:spacing w:val="-2"/>
          <w:szCs w:val="22"/>
          <w:lang w:val="en-GB"/>
        </w:rPr>
        <w:t>Provide recommendations on how national and regional public policy instruments on agro-business can be used to stimulate increased growth in regional flows of agro product and services</w:t>
      </w:r>
    </w:p>
    <w:p w14:paraId="17BE3A98" w14:textId="77777777" w:rsidR="009C7D51" w:rsidRPr="001C31FD" w:rsidRDefault="009C7D51" w:rsidP="001A5EAE">
      <w:pPr>
        <w:pStyle w:val="ListParagraph"/>
        <w:ind w:left="426"/>
        <w:jc w:val="both"/>
        <w:rPr>
          <w:rFonts w:ascii="Arial" w:hAnsi="Arial" w:cs="Arial"/>
          <w:spacing w:val="-2"/>
          <w:szCs w:val="22"/>
          <w:lang w:val="en-GB"/>
        </w:rPr>
      </w:pPr>
    </w:p>
    <w:p w14:paraId="49E71727" w14:textId="56C8D513" w:rsidR="004E3088" w:rsidRPr="001C31FD" w:rsidRDefault="004E3088" w:rsidP="004E3088">
      <w:pPr>
        <w:pStyle w:val="ListParagraph"/>
        <w:numPr>
          <w:ilvl w:val="0"/>
          <w:numId w:val="17"/>
        </w:numPr>
        <w:suppressAutoHyphens/>
        <w:jc w:val="both"/>
        <w:rPr>
          <w:rFonts w:ascii="Arial" w:hAnsi="Arial" w:cs="Arial"/>
          <w:b/>
          <w:bCs/>
          <w:spacing w:val="-2"/>
          <w:szCs w:val="22"/>
        </w:rPr>
      </w:pPr>
      <w:r w:rsidRPr="001C31FD">
        <w:rPr>
          <w:rFonts w:ascii="Arial" w:hAnsi="Arial" w:cs="Arial"/>
          <w:b/>
          <w:bCs/>
          <w:spacing w:val="-2"/>
          <w:szCs w:val="22"/>
        </w:rPr>
        <w:t xml:space="preserve">DELIVERABLES OF THE ASSIGNMENT </w:t>
      </w:r>
    </w:p>
    <w:p w14:paraId="71A32413" w14:textId="77777777" w:rsidR="00106621" w:rsidRPr="001C31FD" w:rsidRDefault="00106621" w:rsidP="00106621">
      <w:pPr>
        <w:suppressAutoHyphens/>
        <w:jc w:val="both"/>
        <w:rPr>
          <w:rFonts w:ascii="Arial" w:hAnsi="Arial" w:cs="Arial"/>
          <w:b/>
          <w:bCs/>
          <w:spacing w:val="-2"/>
          <w:szCs w:val="22"/>
        </w:rPr>
      </w:pPr>
    </w:p>
    <w:p w14:paraId="36C95BAD" w14:textId="5F220C45" w:rsidR="0095513A" w:rsidRPr="001C31FD" w:rsidRDefault="00F67D52" w:rsidP="00DC1C18">
      <w:pPr>
        <w:pStyle w:val="ListParagraph"/>
        <w:numPr>
          <w:ilvl w:val="0"/>
          <w:numId w:val="38"/>
        </w:numPr>
        <w:jc w:val="both"/>
        <w:rPr>
          <w:rFonts w:ascii="Arial" w:hAnsi="Arial" w:cs="Arial"/>
          <w:szCs w:val="22"/>
        </w:rPr>
      </w:pPr>
      <w:r w:rsidRPr="001C31FD">
        <w:rPr>
          <w:rFonts w:ascii="Arial" w:hAnsi="Arial" w:cs="Arial"/>
          <w:szCs w:val="22"/>
        </w:rPr>
        <w:t xml:space="preserve">Inception report on work, precise methodologies to be applied in carrying out the </w:t>
      </w:r>
      <w:proofErr w:type="gramStart"/>
      <w:r w:rsidRPr="001C31FD">
        <w:rPr>
          <w:rFonts w:ascii="Arial" w:hAnsi="Arial" w:cs="Arial"/>
          <w:szCs w:val="22"/>
        </w:rPr>
        <w:t>assignment</w:t>
      </w:r>
      <w:r w:rsidR="0095513A" w:rsidRPr="001C31FD">
        <w:rPr>
          <w:rFonts w:ascii="Arial" w:hAnsi="Arial" w:cs="Arial"/>
          <w:szCs w:val="22"/>
        </w:rPr>
        <w:t>;</w:t>
      </w:r>
      <w:proofErr w:type="gramEnd"/>
    </w:p>
    <w:p w14:paraId="2FDC9F96" w14:textId="7B1EF8DE" w:rsidR="00F42CFD" w:rsidRPr="001C31FD" w:rsidRDefault="0095513A" w:rsidP="00DC1C18">
      <w:pPr>
        <w:pStyle w:val="ListParagraph"/>
        <w:numPr>
          <w:ilvl w:val="0"/>
          <w:numId w:val="38"/>
        </w:numPr>
        <w:ind w:right="-624"/>
        <w:rPr>
          <w:rFonts w:ascii="Arial" w:hAnsi="Arial" w:cs="Arial"/>
          <w:color w:val="000000"/>
          <w:szCs w:val="22"/>
          <w:lang w:eastAsia="en-GB"/>
        </w:rPr>
      </w:pPr>
      <w:r w:rsidRPr="001C31FD">
        <w:rPr>
          <w:rFonts w:ascii="Arial" w:hAnsi="Arial" w:cs="Arial"/>
          <w:color w:val="000000"/>
          <w:szCs w:val="22"/>
          <w:lang w:eastAsia="en-GB"/>
        </w:rPr>
        <w:t xml:space="preserve">Submission of draft report with assessment of Agro Value-Chain in 4 RECs (i.e., EAC, ECCAS, SADC and </w:t>
      </w:r>
      <w:proofErr w:type="gramStart"/>
      <w:r w:rsidRPr="001C31FD">
        <w:rPr>
          <w:rFonts w:ascii="Arial" w:hAnsi="Arial" w:cs="Arial"/>
          <w:color w:val="000000"/>
          <w:szCs w:val="22"/>
          <w:lang w:eastAsia="en-GB"/>
        </w:rPr>
        <w:t>UMA;</w:t>
      </w:r>
      <w:proofErr w:type="gramEnd"/>
    </w:p>
    <w:p w14:paraId="6E3E4D1D" w14:textId="61515CC5" w:rsidR="0095513A" w:rsidRPr="001C31FD" w:rsidRDefault="000B6552" w:rsidP="00DC1C18">
      <w:pPr>
        <w:pStyle w:val="ListParagraph"/>
        <w:numPr>
          <w:ilvl w:val="0"/>
          <w:numId w:val="38"/>
        </w:numPr>
        <w:ind w:right="-624"/>
        <w:rPr>
          <w:rFonts w:ascii="Arial" w:hAnsi="Arial" w:cs="Arial"/>
          <w:color w:val="000000"/>
          <w:szCs w:val="22"/>
          <w:lang w:eastAsia="en-GB"/>
        </w:rPr>
      </w:pPr>
      <w:r w:rsidRPr="001C31FD">
        <w:rPr>
          <w:rFonts w:ascii="Arial" w:hAnsi="Arial" w:cs="Arial"/>
          <w:color w:val="000000"/>
          <w:szCs w:val="22"/>
          <w:lang w:eastAsia="en-GB"/>
        </w:rPr>
        <w:t xml:space="preserve">Submission of revised assessment </w:t>
      </w:r>
      <w:r w:rsidR="00DC1C18" w:rsidRPr="001C31FD">
        <w:rPr>
          <w:rFonts w:ascii="Arial" w:hAnsi="Arial" w:cs="Arial"/>
          <w:color w:val="000000"/>
          <w:szCs w:val="22"/>
          <w:lang w:eastAsia="en-GB"/>
        </w:rPr>
        <w:t>report with</w:t>
      </w:r>
      <w:r w:rsidRPr="001C31FD">
        <w:rPr>
          <w:rFonts w:ascii="Arial" w:hAnsi="Arial" w:cs="Arial"/>
          <w:color w:val="000000"/>
          <w:szCs w:val="22"/>
          <w:lang w:eastAsia="en-GB"/>
        </w:rPr>
        <w:t xml:space="preserve"> </w:t>
      </w:r>
      <w:r w:rsidR="00DC1C18" w:rsidRPr="001C31FD">
        <w:rPr>
          <w:rFonts w:ascii="Arial" w:hAnsi="Arial" w:cs="Arial"/>
          <w:color w:val="000000"/>
          <w:szCs w:val="22"/>
          <w:lang w:eastAsia="en-GB"/>
        </w:rPr>
        <w:t xml:space="preserve">key </w:t>
      </w:r>
      <w:r w:rsidRPr="001C31FD">
        <w:rPr>
          <w:rFonts w:ascii="Arial" w:hAnsi="Arial" w:cs="Arial"/>
          <w:color w:val="000000"/>
          <w:szCs w:val="22"/>
          <w:lang w:eastAsia="en-GB"/>
        </w:rPr>
        <w:t>stakeholder input;</w:t>
      </w:r>
      <w:r w:rsidR="001C31FD" w:rsidRPr="001C31FD">
        <w:rPr>
          <w:rFonts w:ascii="Arial" w:hAnsi="Arial" w:cs="Arial"/>
          <w:color w:val="000000"/>
          <w:szCs w:val="22"/>
          <w:lang w:eastAsia="en-GB"/>
        </w:rPr>
        <w:t xml:space="preserve"> and </w:t>
      </w:r>
    </w:p>
    <w:p w14:paraId="5E2582B4" w14:textId="660B510A" w:rsidR="000B6552" w:rsidRPr="001C31FD" w:rsidRDefault="00F70B45" w:rsidP="00DC1C18">
      <w:pPr>
        <w:pStyle w:val="ListParagraph"/>
        <w:numPr>
          <w:ilvl w:val="0"/>
          <w:numId w:val="38"/>
        </w:numPr>
        <w:ind w:right="-624"/>
        <w:rPr>
          <w:rFonts w:ascii="Arial" w:hAnsi="Arial" w:cs="Arial"/>
          <w:color w:val="000000"/>
          <w:szCs w:val="22"/>
          <w:lang w:eastAsia="en-GB"/>
        </w:rPr>
      </w:pPr>
      <w:r w:rsidRPr="001C31FD">
        <w:rPr>
          <w:rFonts w:ascii="Arial" w:hAnsi="Arial" w:cs="Arial"/>
          <w:szCs w:val="22"/>
        </w:rPr>
        <w:t>Submission of final closing report of assessment report and supporting tools and frameworks</w:t>
      </w:r>
      <w:r w:rsidR="001C31FD" w:rsidRPr="001C31FD">
        <w:rPr>
          <w:rFonts w:ascii="Arial" w:hAnsi="Arial" w:cs="Arial"/>
          <w:szCs w:val="22"/>
        </w:rPr>
        <w:t xml:space="preserve">. </w:t>
      </w:r>
    </w:p>
    <w:p w14:paraId="7BD945DD" w14:textId="77777777" w:rsidR="00F70B45" w:rsidRPr="001C31FD" w:rsidRDefault="00F70B45" w:rsidP="00F70B45">
      <w:pPr>
        <w:suppressAutoHyphens/>
        <w:jc w:val="both"/>
        <w:rPr>
          <w:rFonts w:ascii="Arial" w:hAnsi="Arial" w:cs="Arial"/>
          <w:spacing w:val="-2"/>
          <w:szCs w:val="22"/>
        </w:rPr>
      </w:pPr>
    </w:p>
    <w:p w14:paraId="62B978CD" w14:textId="1BEA0547" w:rsidR="00D12616" w:rsidRPr="001C31FD" w:rsidRDefault="00193812" w:rsidP="00F70B45">
      <w:pPr>
        <w:suppressAutoHyphens/>
        <w:jc w:val="both"/>
        <w:rPr>
          <w:rFonts w:ascii="Arial" w:hAnsi="Arial" w:cs="Arial"/>
          <w:spacing w:val="-2"/>
          <w:szCs w:val="22"/>
        </w:rPr>
      </w:pPr>
      <w:r w:rsidRPr="001C31FD">
        <w:rPr>
          <w:rFonts w:ascii="Arial" w:hAnsi="Arial" w:cs="Arial"/>
          <w:spacing w:val="-2"/>
          <w:szCs w:val="22"/>
        </w:rPr>
        <w:t>The</w:t>
      </w:r>
      <w:r w:rsidR="000C0EC0" w:rsidRPr="001C31FD">
        <w:rPr>
          <w:rFonts w:ascii="Arial" w:hAnsi="Arial" w:cs="Arial"/>
          <w:spacing w:val="-2"/>
          <w:szCs w:val="22"/>
        </w:rPr>
        <w:t xml:space="preserve"> </w:t>
      </w:r>
      <w:r w:rsidR="00BD14B2" w:rsidRPr="001C31FD">
        <w:rPr>
          <w:rFonts w:ascii="Arial" w:hAnsi="Arial" w:cs="Arial"/>
          <w:spacing w:val="-2"/>
          <w:szCs w:val="22"/>
        </w:rPr>
        <w:t>level of effort</w:t>
      </w:r>
      <w:r w:rsidRPr="001C31FD">
        <w:rPr>
          <w:rFonts w:ascii="Arial" w:hAnsi="Arial" w:cs="Arial"/>
          <w:spacing w:val="-2"/>
          <w:szCs w:val="22"/>
        </w:rPr>
        <w:t xml:space="preserve"> </w:t>
      </w:r>
      <w:r w:rsidR="008F5A6F" w:rsidRPr="001C31FD">
        <w:rPr>
          <w:rFonts w:ascii="Arial" w:hAnsi="Arial" w:cs="Arial"/>
          <w:spacing w:val="-2"/>
          <w:szCs w:val="22"/>
        </w:rPr>
        <w:t>is estimated</w:t>
      </w:r>
      <w:r w:rsidR="005D0758" w:rsidRPr="001C31FD">
        <w:rPr>
          <w:rFonts w:ascii="Arial" w:hAnsi="Arial" w:cs="Arial"/>
          <w:spacing w:val="-2"/>
          <w:szCs w:val="22"/>
        </w:rPr>
        <w:t xml:space="preserve"> at </w:t>
      </w:r>
      <w:r w:rsidR="00682EF4" w:rsidRPr="001C31FD">
        <w:rPr>
          <w:rFonts w:ascii="Arial" w:hAnsi="Arial" w:cs="Arial"/>
          <w:spacing w:val="-2"/>
          <w:szCs w:val="22"/>
        </w:rPr>
        <w:t>fifty</w:t>
      </w:r>
      <w:r w:rsidR="00930B21" w:rsidRPr="001C31FD">
        <w:rPr>
          <w:rFonts w:ascii="Arial" w:hAnsi="Arial" w:cs="Arial"/>
          <w:spacing w:val="-2"/>
          <w:szCs w:val="22"/>
        </w:rPr>
        <w:t xml:space="preserve"> </w:t>
      </w:r>
      <w:r w:rsidR="004D26B2" w:rsidRPr="001C31FD">
        <w:rPr>
          <w:rFonts w:ascii="Arial" w:hAnsi="Arial" w:cs="Arial"/>
          <w:spacing w:val="-2"/>
          <w:szCs w:val="22"/>
        </w:rPr>
        <w:t>(</w:t>
      </w:r>
      <w:r w:rsidR="00682EF4" w:rsidRPr="001C31FD">
        <w:rPr>
          <w:rFonts w:ascii="Arial" w:hAnsi="Arial" w:cs="Arial"/>
          <w:spacing w:val="-2"/>
          <w:szCs w:val="22"/>
        </w:rPr>
        <w:t>50</w:t>
      </w:r>
      <w:r w:rsidR="004D26B2" w:rsidRPr="001C31FD">
        <w:rPr>
          <w:rFonts w:ascii="Arial" w:hAnsi="Arial" w:cs="Arial"/>
          <w:spacing w:val="-2"/>
          <w:szCs w:val="22"/>
        </w:rPr>
        <w:t>)</w:t>
      </w:r>
      <w:r w:rsidR="00A34F63" w:rsidRPr="001C31FD">
        <w:rPr>
          <w:rFonts w:ascii="Arial" w:hAnsi="Arial" w:cs="Arial"/>
          <w:spacing w:val="-2"/>
          <w:szCs w:val="22"/>
        </w:rPr>
        <w:t xml:space="preserve"> person days</w:t>
      </w:r>
      <w:r w:rsidRPr="001C31FD">
        <w:rPr>
          <w:rFonts w:ascii="Arial" w:hAnsi="Arial" w:cs="Arial"/>
          <w:spacing w:val="-2"/>
          <w:szCs w:val="22"/>
        </w:rPr>
        <w:t xml:space="preserve"> </w:t>
      </w:r>
      <w:r w:rsidR="00AB56B5" w:rsidRPr="001C31FD">
        <w:rPr>
          <w:rFonts w:ascii="Arial" w:hAnsi="Arial" w:cs="Arial"/>
          <w:spacing w:val="-2"/>
          <w:szCs w:val="22"/>
        </w:rPr>
        <w:t>to be implemented in three (3) months period tentatively from October to December 2021.</w:t>
      </w:r>
    </w:p>
    <w:p w14:paraId="005C42BE" w14:textId="77777777" w:rsidR="00D12616" w:rsidRPr="001C31FD" w:rsidRDefault="00D12616" w:rsidP="00F23E4F">
      <w:pPr>
        <w:suppressAutoHyphens/>
        <w:jc w:val="both"/>
        <w:rPr>
          <w:rFonts w:ascii="Arial" w:hAnsi="Arial" w:cs="Arial"/>
          <w:spacing w:val="-2"/>
          <w:szCs w:val="22"/>
        </w:rPr>
      </w:pPr>
    </w:p>
    <w:p w14:paraId="5FC6E91D" w14:textId="4B173990" w:rsidR="009830E4" w:rsidRPr="001C31FD" w:rsidRDefault="00825B5C" w:rsidP="008F5A6F">
      <w:pPr>
        <w:suppressAutoHyphens/>
        <w:jc w:val="both"/>
        <w:rPr>
          <w:rFonts w:ascii="Arial" w:hAnsi="Arial" w:cs="Arial"/>
          <w:spacing w:val="-2"/>
          <w:szCs w:val="22"/>
        </w:rPr>
      </w:pPr>
      <w:r w:rsidRPr="001C31FD">
        <w:rPr>
          <w:rFonts w:ascii="Arial" w:hAnsi="Arial" w:cs="Arial"/>
          <w:spacing w:val="-2"/>
          <w:szCs w:val="22"/>
        </w:rPr>
        <w:t xml:space="preserve">The detailed Terms of Reference (TOR) for the assignment </w:t>
      </w:r>
      <w:r w:rsidR="005D0758" w:rsidRPr="001C31FD">
        <w:rPr>
          <w:rFonts w:ascii="Arial" w:hAnsi="Arial" w:cs="Arial"/>
          <w:spacing w:val="-2"/>
          <w:szCs w:val="22"/>
        </w:rPr>
        <w:t xml:space="preserve">can be found at the following website: </w:t>
      </w:r>
      <w:r w:rsidR="005D0758" w:rsidRPr="00216CAC">
        <w:rPr>
          <w:rFonts w:ascii="Arial" w:hAnsi="Arial" w:cs="Arial"/>
          <w:spacing w:val="-2"/>
          <w:szCs w:val="22"/>
        </w:rPr>
        <w:t>(</w:t>
      </w:r>
      <w:hyperlink r:id="rId9" w:anchor="tenders" w:history="1">
        <w:r w:rsidR="008F5A6F" w:rsidRPr="00216CAC">
          <w:rPr>
            <w:rStyle w:val="Hyperlink"/>
            <w:rFonts w:ascii="Arial" w:hAnsi="Arial" w:cs="Arial"/>
            <w:spacing w:val="-2"/>
            <w:szCs w:val="22"/>
          </w:rPr>
          <w:t>https://www.nepad.org/corporate-procurement#tenders</w:t>
        </w:r>
      </w:hyperlink>
      <w:r w:rsidR="008F5A6F" w:rsidRPr="00216CAC">
        <w:rPr>
          <w:rFonts w:ascii="Arial" w:hAnsi="Arial" w:cs="Arial"/>
          <w:spacing w:val="-2"/>
          <w:szCs w:val="22"/>
        </w:rPr>
        <w:t>).</w:t>
      </w:r>
      <w:r w:rsidR="008F5A6F" w:rsidRPr="001C31FD">
        <w:rPr>
          <w:rFonts w:ascii="Arial" w:hAnsi="Arial" w:cs="Arial"/>
          <w:spacing w:val="-2"/>
          <w:szCs w:val="22"/>
        </w:rPr>
        <w:t xml:space="preserve"> </w:t>
      </w:r>
    </w:p>
    <w:p w14:paraId="079E0345" w14:textId="77777777" w:rsidR="00106621" w:rsidRPr="001C31FD" w:rsidRDefault="00106621" w:rsidP="00F23E4F">
      <w:pPr>
        <w:suppressAutoHyphens/>
        <w:jc w:val="both"/>
        <w:rPr>
          <w:rFonts w:ascii="Arial" w:hAnsi="Arial" w:cs="Arial"/>
          <w:spacing w:val="-2"/>
          <w:szCs w:val="22"/>
        </w:rPr>
      </w:pPr>
    </w:p>
    <w:p w14:paraId="46F5308A" w14:textId="71A8AE51" w:rsidR="00193812" w:rsidRPr="001C31FD" w:rsidRDefault="009830E4" w:rsidP="00F23E4F">
      <w:pPr>
        <w:suppressAutoHyphens/>
        <w:jc w:val="both"/>
        <w:rPr>
          <w:rFonts w:ascii="Arial" w:hAnsi="Arial" w:cs="Arial"/>
          <w:spacing w:val="-2"/>
          <w:szCs w:val="22"/>
        </w:rPr>
      </w:pPr>
      <w:r w:rsidRPr="001C31FD">
        <w:rPr>
          <w:rFonts w:ascii="Arial" w:hAnsi="Arial" w:cs="Arial"/>
          <w:spacing w:val="-2"/>
          <w:szCs w:val="22"/>
        </w:rPr>
        <w:t xml:space="preserve">The </w:t>
      </w:r>
      <w:r w:rsidR="00F20AA5" w:rsidRPr="001C31FD">
        <w:rPr>
          <w:rFonts w:ascii="Arial" w:hAnsi="Arial" w:cs="Arial"/>
          <w:spacing w:val="-2"/>
          <w:szCs w:val="22"/>
        </w:rPr>
        <w:t>Africa Union Development Agency - New Partnership for Africa’s Development (AUDA-NEPAD</w:t>
      </w:r>
      <w:r w:rsidRPr="001C31FD">
        <w:rPr>
          <w:rFonts w:ascii="Arial" w:hAnsi="Arial" w:cs="Arial"/>
          <w:spacing w:val="-2"/>
          <w:szCs w:val="22"/>
        </w:rPr>
        <w:t xml:space="preserve"> </w:t>
      </w:r>
      <w:r w:rsidR="001D70EB" w:rsidRPr="001C31FD">
        <w:rPr>
          <w:rFonts w:ascii="Arial" w:hAnsi="Arial" w:cs="Arial"/>
          <w:spacing w:val="-2"/>
          <w:szCs w:val="22"/>
        </w:rPr>
        <w:t xml:space="preserve">now invites eligible Consultants </w:t>
      </w:r>
      <w:r w:rsidRPr="001C31FD">
        <w:rPr>
          <w:rFonts w:ascii="Arial" w:hAnsi="Arial" w:cs="Arial"/>
          <w:spacing w:val="-2"/>
          <w:szCs w:val="22"/>
        </w:rPr>
        <w:t xml:space="preserve">to indicate their interest in providing the </w:t>
      </w:r>
      <w:r w:rsidR="006D6898" w:rsidRPr="001C31FD">
        <w:rPr>
          <w:rFonts w:ascii="Arial" w:hAnsi="Arial" w:cs="Arial"/>
          <w:spacing w:val="-2"/>
          <w:szCs w:val="22"/>
        </w:rPr>
        <w:t>S</w:t>
      </w:r>
      <w:r w:rsidRPr="001C31FD">
        <w:rPr>
          <w:rFonts w:ascii="Arial" w:hAnsi="Arial" w:cs="Arial"/>
          <w:spacing w:val="-2"/>
          <w:szCs w:val="22"/>
        </w:rPr>
        <w:t xml:space="preserve">ervices. Interested </w:t>
      </w:r>
      <w:r w:rsidR="001D70EB" w:rsidRPr="001C31FD">
        <w:rPr>
          <w:rFonts w:ascii="Arial" w:hAnsi="Arial" w:cs="Arial"/>
          <w:spacing w:val="-2"/>
          <w:szCs w:val="22"/>
        </w:rPr>
        <w:t>C</w:t>
      </w:r>
      <w:r w:rsidRPr="001C31FD">
        <w:rPr>
          <w:rFonts w:ascii="Arial" w:hAnsi="Arial" w:cs="Arial"/>
          <w:spacing w:val="-2"/>
          <w:szCs w:val="22"/>
        </w:rPr>
        <w:t xml:space="preserve">onsultants </w:t>
      </w:r>
      <w:r w:rsidR="00E07E32" w:rsidRPr="001C31FD">
        <w:rPr>
          <w:rFonts w:ascii="Arial" w:hAnsi="Arial" w:cs="Arial"/>
          <w:spacing w:val="-2"/>
          <w:szCs w:val="22"/>
        </w:rPr>
        <w:t>should</w:t>
      </w:r>
      <w:r w:rsidRPr="001C31FD">
        <w:rPr>
          <w:rFonts w:ascii="Arial" w:hAnsi="Arial" w:cs="Arial"/>
          <w:spacing w:val="-2"/>
          <w:szCs w:val="22"/>
        </w:rPr>
        <w:t xml:space="preserve"> provide information </w:t>
      </w:r>
      <w:r w:rsidR="006D6898" w:rsidRPr="001C31FD">
        <w:rPr>
          <w:rFonts w:ascii="Arial" w:hAnsi="Arial" w:cs="Arial"/>
          <w:spacing w:val="-2"/>
          <w:szCs w:val="22"/>
        </w:rPr>
        <w:t xml:space="preserve">demonstrating </w:t>
      </w:r>
      <w:r w:rsidRPr="001C31FD">
        <w:rPr>
          <w:rFonts w:ascii="Arial" w:hAnsi="Arial" w:cs="Arial"/>
          <w:spacing w:val="-2"/>
          <w:szCs w:val="22"/>
        </w:rPr>
        <w:t xml:space="preserve">that they </w:t>
      </w:r>
      <w:r w:rsidR="00E07E32" w:rsidRPr="001C31FD">
        <w:rPr>
          <w:rFonts w:ascii="Arial" w:hAnsi="Arial" w:cs="Arial"/>
          <w:spacing w:val="-2"/>
          <w:szCs w:val="22"/>
        </w:rPr>
        <w:t xml:space="preserve">have the required qualifications and </w:t>
      </w:r>
      <w:r w:rsidR="00916E24" w:rsidRPr="001C31FD">
        <w:rPr>
          <w:rFonts w:ascii="Arial" w:hAnsi="Arial" w:cs="Arial"/>
          <w:spacing w:val="-2"/>
          <w:szCs w:val="22"/>
        </w:rPr>
        <w:t xml:space="preserve">relevant </w:t>
      </w:r>
      <w:r w:rsidR="00E07E32" w:rsidRPr="001C31FD">
        <w:rPr>
          <w:rFonts w:ascii="Arial" w:hAnsi="Arial" w:cs="Arial"/>
          <w:spacing w:val="-2"/>
          <w:szCs w:val="22"/>
        </w:rPr>
        <w:t>experience</w:t>
      </w:r>
      <w:r w:rsidRPr="001C31FD">
        <w:rPr>
          <w:rFonts w:ascii="Arial" w:hAnsi="Arial" w:cs="Arial"/>
          <w:spacing w:val="-2"/>
          <w:szCs w:val="22"/>
        </w:rPr>
        <w:t xml:space="preserve"> to perform the </w:t>
      </w:r>
      <w:r w:rsidR="006D6898" w:rsidRPr="001C31FD">
        <w:rPr>
          <w:rFonts w:ascii="Arial" w:hAnsi="Arial" w:cs="Arial"/>
          <w:spacing w:val="-2"/>
          <w:szCs w:val="22"/>
        </w:rPr>
        <w:t>S</w:t>
      </w:r>
      <w:r w:rsidRPr="001C31FD">
        <w:rPr>
          <w:rFonts w:ascii="Arial" w:hAnsi="Arial" w:cs="Arial"/>
          <w:spacing w:val="-2"/>
          <w:szCs w:val="22"/>
        </w:rPr>
        <w:t>ervices</w:t>
      </w:r>
      <w:r w:rsidR="000C4041" w:rsidRPr="001C31FD">
        <w:rPr>
          <w:rFonts w:ascii="Arial" w:hAnsi="Arial" w:cs="Arial"/>
          <w:spacing w:val="-2"/>
          <w:szCs w:val="22"/>
        </w:rPr>
        <w:t>.</w:t>
      </w:r>
      <w:r w:rsidRPr="001C31FD">
        <w:rPr>
          <w:rFonts w:ascii="Arial" w:hAnsi="Arial" w:cs="Arial"/>
          <w:spacing w:val="-2"/>
          <w:szCs w:val="22"/>
        </w:rPr>
        <w:t xml:space="preserve"> </w:t>
      </w:r>
    </w:p>
    <w:p w14:paraId="4A948A7F" w14:textId="2475E81D" w:rsidR="006C3495" w:rsidRDefault="006C3495" w:rsidP="00A010E5">
      <w:pPr>
        <w:suppressAutoHyphens/>
        <w:jc w:val="both"/>
        <w:rPr>
          <w:rFonts w:ascii="Arial" w:hAnsi="Arial" w:cs="Arial"/>
          <w:b/>
          <w:bCs/>
          <w:spacing w:val="-2"/>
          <w:szCs w:val="22"/>
        </w:rPr>
      </w:pPr>
    </w:p>
    <w:p w14:paraId="5A5672BB" w14:textId="417C53BD" w:rsidR="001C31FD" w:rsidRDefault="001C31FD" w:rsidP="00A010E5">
      <w:pPr>
        <w:suppressAutoHyphens/>
        <w:jc w:val="both"/>
        <w:rPr>
          <w:rFonts w:ascii="Arial" w:hAnsi="Arial" w:cs="Arial"/>
          <w:b/>
          <w:bCs/>
          <w:spacing w:val="-2"/>
          <w:szCs w:val="22"/>
        </w:rPr>
      </w:pPr>
    </w:p>
    <w:p w14:paraId="59A55166" w14:textId="35CB176C" w:rsidR="001C31FD" w:rsidRDefault="001C31FD" w:rsidP="00A010E5">
      <w:pPr>
        <w:suppressAutoHyphens/>
        <w:jc w:val="both"/>
        <w:rPr>
          <w:rFonts w:ascii="Arial" w:hAnsi="Arial" w:cs="Arial"/>
          <w:b/>
          <w:bCs/>
          <w:spacing w:val="-2"/>
          <w:szCs w:val="22"/>
        </w:rPr>
      </w:pPr>
    </w:p>
    <w:p w14:paraId="4B4E6BDE" w14:textId="77777777" w:rsidR="001C31FD" w:rsidRPr="001C31FD" w:rsidRDefault="001C31FD" w:rsidP="00A010E5">
      <w:pPr>
        <w:suppressAutoHyphens/>
        <w:jc w:val="both"/>
        <w:rPr>
          <w:rFonts w:ascii="Arial" w:hAnsi="Arial" w:cs="Arial"/>
          <w:b/>
          <w:bCs/>
          <w:spacing w:val="-2"/>
          <w:szCs w:val="22"/>
        </w:rPr>
      </w:pPr>
    </w:p>
    <w:p w14:paraId="4979AB0A" w14:textId="1DED70A6" w:rsidR="005551CA" w:rsidRPr="001C31FD" w:rsidRDefault="00A010E5" w:rsidP="003469C0">
      <w:pPr>
        <w:pStyle w:val="ListParagraph"/>
        <w:numPr>
          <w:ilvl w:val="0"/>
          <w:numId w:val="17"/>
        </w:numPr>
        <w:suppressAutoHyphens/>
        <w:jc w:val="both"/>
        <w:rPr>
          <w:rFonts w:ascii="Arial" w:hAnsi="Arial" w:cs="Arial"/>
          <w:b/>
          <w:bCs/>
          <w:spacing w:val="-2"/>
          <w:szCs w:val="22"/>
        </w:rPr>
      </w:pPr>
      <w:r w:rsidRPr="001C31FD">
        <w:rPr>
          <w:rFonts w:ascii="Arial" w:hAnsi="Arial" w:cs="Arial"/>
          <w:b/>
          <w:bCs/>
          <w:spacing w:val="-2"/>
          <w:szCs w:val="22"/>
        </w:rPr>
        <w:lastRenderedPageBreak/>
        <w:t>QUALIFICATIONS, EXPERIENCE AND COMPETENCIES</w:t>
      </w:r>
    </w:p>
    <w:p w14:paraId="390749B3" w14:textId="449CB44F" w:rsidR="003469C0" w:rsidRPr="001C31FD" w:rsidRDefault="003469C0" w:rsidP="00731ED8">
      <w:pPr>
        <w:suppressAutoHyphens/>
        <w:jc w:val="both"/>
        <w:rPr>
          <w:rFonts w:ascii="Arial" w:hAnsi="Arial" w:cs="Arial"/>
          <w:b/>
          <w:bCs/>
          <w:spacing w:val="-2"/>
          <w:szCs w:val="22"/>
        </w:rPr>
      </w:pPr>
    </w:p>
    <w:p w14:paraId="32AE3600" w14:textId="77777777" w:rsidR="00FD1FAF" w:rsidRPr="001C31FD" w:rsidRDefault="00FD1FAF" w:rsidP="00FD1FAF">
      <w:pPr>
        <w:pStyle w:val="ListParagraph"/>
        <w:numPr>
          <w:ilvl w:val="0"/>
          <w:numId w:val="27"/>
        </w:numPr>
        <w:rPr>
          <w:rFonts w:ascii="Arial" w:hAnsi="Arial" w:cs="Arial"/>
          <w:szCs w:val="22"/>
        </w:rPr>
      </w:pPr>
      <w:r w:rsidRPr="001C31FD">
        <w:rPr>
          <w:rFonts w:ascii="Arial" w:hAnsi="Arial" w:cs="Arial"/>
          <w:szCs w:val="22"/>
        </w:rPr>
        <w:t xml:space="preserve">Minimum of </w:t>
      </w:r>
      <w:proofErr w:type="gramStart"/>
      <w:r w:rsidRPr="001C31FD">
        <w:rPr>
          <w:rFonts w:ascii="Arial" w:hAnsi="Arial" w:cs="Arial"/>
          <w:szCs w:val="22"/>
        </w:rPr>
        <w:t>Master’s Degree</w:t>
      </w:r>
      <w:proofErr w:type="gramEnd"/>
      <w:r w:rsidRPr="001C31FD">
        <w:rPr>
          <w:rFonts w:ascii="Arial" w:hAnsi="Arial" w:cs="Arial"/>
          <w:szCs w:val="22"/>
        </w:rPr>
        <w:t xml:space="preserve"> in Agricultural Studies, Development Studies and Economics, Social Sciences, Trade and Innovation or related fields – PhD will be added advantage; </w:t>
      </w:r>
    </w:p>
    <w:p w14:paraId="428662CF" w14:textId="77777777" w:rsidR="00774875" w:rsidRPr="001C31FD" w:rsidRDefault="00774875" w:rsidP="00774875">
      <w:pPr>
        <w:pStyle w:val="ListParagraph"/>
        <w:numPr>
          <w:ilvl w:val="0"/>
          <w:numId w:val="27"/>
        </w:numPr>
        <w:spacing w:after="200" w:line="276" w:lineRule="auto"/>
        <w:rPr>
          <w:rFonts w:ascii="Arial" w:hAnsi="Arial" w:cs="Arial"/>
          <w:szCs w:val="22"/>
        </w:rPr>
      </w:pPr>
      <w:r w:rsidRPr="001C31FD">
        <w:rPr>
          <w:rFonts w:ascii="Arial" w:hAnsi="Arial" w:cs="Arial"/>
          <w:szCs w:val="22"/>
        </w:rPr>
        <w:t xml:space="preserve">At least 10 years of professional experience in of relevant work experience in the field </w:t>
      </w:r>
      <w:proofErr w:type="gramStart"/>
      <w:r w:rsidRPr="001C31FD">
        <w:rPr>
          <w:rFonts w:ascii="Arial" w:hAnsi="Arial" w:cs="Arial"/>
          <w:szCs w:val="22"/>
        </w:rPr>
        <w:t>of  agro</w:t>
      </w:r>
      <w:proofErr w:type="gramEnd"/>
      <w:r w:rsidRPr="001C31FD">
        <w:rPr>
          <w:rFonts w:ascii="Arial" w:hAnsi="Arial" w:cs="Arial"/>
          <w:szCs w:val="22"/>
        </w:rPr>
        <w:t>-businesses, innovation ecosystems and trade in Africa;</w:t>
      </w:r>
    </w:p>
    <w:p w14:paraId="38897C43" w14:textId="77777777" w:rsidR="00774875" w:rsidRPr="001C31FD" w:rsidRDefault="00774875" w:rsidP="00774875">
      <w:pPr>
        <w:pStyle w:val="ListParagraph"/>
        <w:numPr>
          <w:ilvl w:val="0"/>
          <w:numId w:val="27"/>
        </w:numPr>
        <w:spacing w:after="200" w:line="276" w:lineRule="auto"/>
        <w:rPr>
          <w:rFonts w:ascii="Arial" w:hAnsi="Arial" w:cs="Arial"/>
          <w:szCs w:val="22"/>
        </w:rPr>
      </w:pPr>
      <w:r w:rsidRPr="001C31FD">
        <w:rPr>
          <w:rFonts w:ascii="Arial" w:hAnsi="Arial" w:cs="Arial"/>
          <w:szCs w:val="22"/>
        </w:rPr>
        <w:t xml:space="preserve">Demonstrated experience in policy assessment, analysis and </w:t>
      </w:r>
      <w:proofErr w:type="gramStart"/>
      <w:r w:rsidRPr="001C31FD">
        <w:rPr>
          <w:rFonts w:ascii="Arial" w:hAnsi="Arial" w:cs="Arial"/>
          <w:szCs w:val="22"/>
        </w:rPr>
        <w:t>communication;</w:t>
      </w:r>
      <w:proofErr w:type="gramEnd"/>
    </w:p>
    <w:p w14:paraId="0D70E0BF" w14:textId="77777777" w:rsidR="00774875" w:rsidRPr="001C31FD" w:rsidRDefault="00774875" w:rsidP="00774875">
      <w:pPr>
        <w:pStyle w:val="ListParagraph"/>
        <w:numPr>
          <w:ilvl w:val="0"/>
          <w:numId w:val="27"/>
        </w:numPr>
        <w:spacing w:after="200" w:line="276" w:lineRule="auto"/>
        <w:rPr>
          <w:rFonts w:ascii="Arial" w:hAnsi="Arial" w:cs="Arial"/>
          <w:szCs w:val="22"/>
        </w:rPr>
      </w:pPr>
      <w:r w:rsidRPr="001C31FD">
        <w:rPr>
          <w:rFonts w:ascii="Arial" w:hAnsi="Arial" w:cs="Arial"/>
          <w:szCs w:val="22"/>
        </w:rPr>
        <w:t>In-depth knowledge of Agenda 2063 and of African institutions working in the development field and well as knowledge of the African Region is highly desirable</w:t>
      </w:r>
    </w:p>
    <w:p w14:paraId="3E6AC106" w14:textId="77777777" w:rsidR="00774875" w:rsidRPr="001C31FD" w:rsidRDefault="00774875" w:rsidP="00774875">
      <w:pPr>
        <w:pStyle w:val="ListParagraph"/>
        <w:numPr>
          <w:ilvl w:val="0"/>
          <w:numId w:val="27"/>
        </w:numPr>
        <w:spacing w:after="200" w:line="276" w:lineRule="auto"/>
        <w:rPr>
          <w:rFonts w:ascii="Arial" w:hAnsi="Arial" w:cs="Arial"/>
          <w:szCs w:val="22"/>
        </w:rPr>
      </w:pPr>
      <w:r w:rsidRPr="001C31FD">
        <w:rPr>
          <w:rFonts w:ascii="Arial" w:hAnsi="Arial" w:cs="Arial"/>
          <w:szCs w:val="22"/>
        </w:rPr>
        <w:t xml:space="preserve">At least 10 years of progressive relevant and practical experience in multi-stakeholder consultations for policy </w:t>
      </w:r>
      <w:proofErr w:type="gramStart"/>
      <w:r w:rsidRPr="001C31FD">
        <w:rPr>
          <w:rFonts w:ascii="Arial" w:hAnsi="Arial" w:cs="Arial"/>
          <w:szCs w:val="22"/>
        </w:rPr>
        <w:t>research;</w:t>
      </w:r>
      <w:proofErr w:type="gramEnd"/>
    </w:p>
    <w:p w14:paraId="207BE184" w14:textId="77777777" w:rsidR="00774875" w:rsidRPr="001C31FD" w:rsidRDefault="00774875" w:rsidP="00774875">
      <w:pPr>
        <w:pStyle w:val="ListParagraph"/>
        <w:numPr>
          <w:ilvl w:val="0"/>
          <w:numId w:val="27"/>
        </w:numPr>
        <w:spacing w:after="200" w:line="276" w:lineRule="auto"/>
        <w:rPr>
          <w:rFonts w:ascii="Arial" w:hAnsi="Arial" w:cs="Arial"/>
          <w:szCs w:val="22"/>
        </w:rPr>
      </w:pPr>
      <w:r w:rsidRPr="001C31FD">
        <w:rPr>
          <w:rFonts w:ascii="Arial" w:hAnsi="Arial" w:cs="Arial"/>
          <w:szCs w:val="22"/>
        </w:rPr>
        <w:t xml:space="preserve">Demonstrable experience of the consultant similar and/or relevant to the </w:t>
      </w:r>
      <w:proofErr w:type="gramStart"/>
      <w:r w:rsidRPr="001C31FD">
        <w:rPr>
          <w:rFonts w:ascii="Arial" w:hAnsi="Arial" w:cs="Arial"/>
          <w:szCs w:val="22"/>
        </w:rPr>
        <w:t>assignment;</w:t>
      </w:r>
      <w:proofErr w:type="gramEnd"/>
      <w:r w:rsidRPr="001C31FD">
        <w:rPr>
          <w:rFonts w:ascii="Arial" w:hAnsi="Arial" w:cs="Arial"/>
          <w:szCs w:val="22"/>
        </w:rPr>
        <w:t xml:space="preserve"> </w:t>
      </w:r>
    </w:p>
    <w:p w14:paraId="21A75939" w14:textId="083846CE" w:rsidR="00731ED8" w:rsidRPr="001C31FD" w:rsidRDefault="00774875" w:rsidP="00D26AC4">
      <w:pPr>
        <w:pStyle w:val="ListParagraph"/>
        <w:numPr>
          <w:ilvl w:val="0"/>
          <w:numId w:val="27"/>
        </w:numPr>
        <w:spacing w:after="200" w:line="276" w:lineRule="auto"/>
        <w:rPr>
          <w:rFonts w:ascii="Arial" w:hAnsi="Arial" w:cs="Arial"/>
          <w:szCs w:val="22"/>
        </w:rPr>
      </w:pPr>
      <w:r w:rsidRPr="001C31FD">
        <w:rPr>
          <w:rFonts w:ascii="Arial" w:hAnsi="Arial" w:cs="Arial"/>
          <w:szCs w:val="22"/>
        </w:rPr>
        <w:t>Demonstrable experience in the provision of training sessions for technical and high-level political audience.</w:t>
      </w:r>
    </w:p>
    <w:p w14:paraId="19EBB631" w14:textId="3BC8CE83" w:rsidR="00D26AC4" w:rsidRPr="001C31FD" w:rsidRDefault="00D26AC4" w:rsidP="00D26AC4">
      <w:pPr>
        <w:rPr>
          <w:rFonts w:ascii="Arial" w:hAnsi="Arial" w:cs="Arial"/>
          <w:szCs w:val="22"/>
        </w:rPr>
      </w:pPr>
      <w:r w:rsidRPr="001C31FD">
        <w:rPr>
          <w:rFonts w:ascii="Arial" w:hAnsi="Arial" w:cs="Arial"/>
          <w:b/>
          <w:szCs w:val="22"/>
        </w:rPr>
        <w:t>Other relevant skills and competencies</w:t>
      </w:r>
    </w:p>
    <w:p w14:paraId="16C172BA" w14:textId="77777777" w:rsidR="00714020" w:rsidRPr="001C31FD" w:rsidRDefault="00714020" w:rsidP="00714020">
      <w:pPr>
        <w:pStyle w:val="ListParagraph"/>
        <w:numPr>
          <w:ilvl w:val="0"/>
          <w:numId w:val="27"/>
        </w:numPr>
        <w:spacing w:after="200" w:line="276" w:lineRule="auto"/>
        <w:rPr>
          <w:rFonts w:ascii="Arial" w:hAnsi="Arial" w:cs="Arial"/>
          <w:szCs w:val="22"/>
        </w:rPr>
      </w:pPr>
      <w:r w:rsidRPr="001C31FD">
        <w:rPr>
          <w:rFonts w:ascii="Arial" w:hAnsi="Arial" w:cs="Arial"/>
          <w:szCs w:val="22"/>
        </w:rPr>
        <w:t xml:space="preserve">Leadership, organisational, programme management, high-level liaison, and group dynamics </w:t>
      </w:r>
      <w:proofErr w:type="gramStart"/>
      <w:r w:rsidRPr="001C31FD">
        <w:rPr>
          <w:rFonts w:ascii="Arial" w:hAnsi="Arial" w:cs="Arial"/>
          <w:szCs w:val="22"/>
        </w:rPr>
        <w:t>skills;</w:t>
      </w:r>
      <w:proofErr w:type="gramEnd"/>
    </w:p>
    <w:p w14:paraId="2342F06A" w14:textId="77777777" w:rsidR="007E1DEE" w:rsidRPr="001C31FD" w:rsidRDefault="007E1DEE" w:rsidP="007E1DEE">
      <w:pPr>
        <w:pStyle w:val="ListParagraph"/>
        <w:numPr>
          <w:ilvl w:val="0"/>
          <w:numId w:val="27"/>
        </w:numPr>
        <w:spacing w:after="200" w:line="276" w:lineRule="auto"/>
        <w:rPr>
          <w:rFonts w:ascii="Arial" w:hAnsi="Arial" w:cs="Arial"/>
          <w:szCs w:val="22"/>
        </w:rPr>
      </w:pPr>
      <w:r w:rsidRPr="001C31FD">
        <w:rPr>
          <w:rFonts w:ascii="Arial" w:hAnsi="Arial" w:cs="Arial"/>
          <w:szCs w:val="22"/>
        </w:rPr>
        <w:t>Policy analysis of   agro-businesses, innovation ecosystems and trade</w:t>
      </w:r>
    </w:p>
    <w:p w14:paraId="1CAFAF2B" w14:textId="0D7C17DA" w:rsidR="00EE632F" w:rsidRDefault="007E1DEE" w:rsidP="001C31FD">
      <w:pPr>
        <w:pStyle w:val="ListParagraph"/>
        <w:numPr>
          <w:ilvl w:val="0"/>
          <w:numId w:val="27"/>
        </w:numPr>
        <w:spacing w:after="200" w:line="276" w:lineRule="auto"/>
        <w:rPr>
          <w:rFonts w:ascii="Arial" w:hAnsi="Arial" w:cs="Arial"/>
          <w:szCs w:val="22"/>
        </w:rPr>
      </w:pPr>
      <w:r w:rsidRPr="001C31FD">
        <w:rPr>
          <w:rFonts w:ascii="Arial" w:hAnsi="Arial" w:cs="Arial"/>
          <w:szCs w:val="22"/>
        </w:rPr>
        <w:t>Outstanding communication and writing skills</w:t>
      </w:r>
      <w:r w:rsidR="001C31FD">
        <w:rPr>
          <w:rFonts w:ascii="Arial" w:hAnsi="Arial" w:cs="Arial"/>
          <w:szCs w:val="22"/>
        </w:rPr>
        <w:t>.</w:t>
      </w:r>
    </w:p>
    <w:p w14:paraId="6CABC821" w14:textId="77777777" w:rsidR="001C31FD" w:rsidRPr="001C31FD" w:rsidRDefault="001C31FD" w:rsidP="001C31FD">
      <w:pPr>
        <w:pStyle w:val="ListParagraph"/>
        <w:spacing w:after="200" w:line="276" w:lineRule="auto"/>
        <w:ind w:left="360"/>
        <w:rPr>
          <w:rFonts w:ascii="Arial" w:hAnsi="Arial" w:cs="Arial"/>
          <w:szCs w:val="22"/>
        </w:rPr>
      </w:pPr>
    </w:p>
    <w:p w14:paraId="2AD2C8D7" w14:textId="75A8C6F2" w:rsidR="00A010E5" w:rsidRPr="001C31FD" w:rsidRDefault="00A010E5" w:rsidP="00976506">
      <w:pPr>
        <w:pStyle w:val="ListParagraph"/>
        <w:numPr>
          <w:ilvl w:val="0"/>
          <w:numId w:val="17"/>
        </w:numPr>
        <w:suppressAutoHyphens/>
        <w:jc w:val="both"/>
        <w:rPr>
          <w:rFonts w:ascii="Arial" w:hAnsi="Arial" w:cs="Arial"/>
          <w:b/>
          <w:bCs/>
          <w:spacing w:val="-2"/>
          <w:szCs w:val="22"/>
        </w:rPr>
      </w:pPr>
      <w:r w:rsidRPr="001C31FD">
        <w:rPr>
          <w:rFonts w:ascii="Arial" w:hAnsi="Arial" w:cs="Arial"/>
          <w:b/>
          <w:bCs/>
          <w:spacing w:val="-2"/>
          <w:szCs w:val="22"/>
        </w:rPr>
        <w:t>THE SHORTLISTING CRITERIA ARE:</w:t>
      </w:r>
    </w:p>
    <w:p w14:paraId="66E53483" w14:textId="77777777" w:rsidR="00E462DB" w:rsidRPr="001C31FD" w:rsidRDefault="00E462DB" w:rsidP="00E462DB">
      <w:pPr>
        <w:pStyle w:val="ListParagraph"/>
        <w:suppressAutoHyphens/>
        <w:ind w:left="360"/>
        <w:jc w:val="both"/>
        <w:rPr>
          <w:rFonts w:ascii="Arial" w:hAnsi="Arial" w:cs="Arial"/>
          <w:b/>
          <w:bCs/>
          <w:spacing w:val="-2"/>
          <w:szCs w:val="22"/>
        </w:rPr>
      </w:pPr>
    </w:p>
    <w:p w14:paraId="548C38AD" w14:textId="5172E480" w:rsidR="00A010E5" w:rsidRPr="001C31FD" w:rsidRDefault="00A010E5" w:rsidP="00A010E5">
      <w:pPr>
        <w:suppressAutoHyphens/>
        <w:jc w:val="both"/>
        <w:rPr>
          <w:rFonts w:ascii="Arial" w:hAnsi="Arial" w:cs="Arial"/>
          <w:spacing w:val="-2"/>
          <w:szCs w:val="22"/>
        </w:rPr>
      </w:pPr>
      <w:r w:rsidRPr="001C31FD">
        <w:rPr>
          <w:rFonts w:ascii="Arial" w:hAnsi="Arial" w:cs="Arial"/>
          <w:spacing w:val="-2"/>
          <w:szCs w:val="22"/>
        </w:rPr>
        <w:t>For evaluation of the expressions of interest, the following criteria will be applied with a pass mark of 70 points:</w:t>
      </w:r>
    </w:p>
    <w:p w14:paraId="1293E878" w14:textId="2A8C3BFC" w:rsidR="00A010E5" w:rsidRPr="001C31FD" w:rsidRDefault="00A010E5" w:rsidP="00C41C55">
      <w:pPr>
        <w:pStyle w:val="ListParagraph"/>
        <w:numPr>
          <w:ilvl w:val="0"/>
          <w:numId w:val="30"/>
        </w:numPr>
        <w:suppressAutoHyphens/>
        <w:ind w:left="426"/>
        <w:jc w:val="both"/>
        <w:rPr>
          <w:rFonts w:ascii="Arial" w:hAnsi="Arial" w:cs="Arial"/>
          <w:spacing w:val="-2"/>
          <w:szCs w:val="22"/>
        </w:rPr>
      </w:pPr>
      <w:r w:rsidRPr="001C31FD">
        <w:rPr>
          <w:rFonts w:ascii="Arial" w:hAnsi="Arial" w:cs="Arial"/>
          <w:spacing w:val="-2"/>
          <w:szCs w:val="22"/>
        </w:rPr>
        <w:t xml:space="preserve">Qualifications - </w:t>
      </w:r>
      <w:r w:rsidR="00043D7D" w:rsidRPr="001C31FD">
        <w:rPr>
          <w:rFonts w:ascii="Arial" w:hAnsi="Arial" w:cs="Arial"/>
          <w:spacing w:val="-2"/>
          <w:szCs w:val="22"/>
        </w:rPr>
        <w:t>e</w:t>
      </w:r>
      <w:r w:rsidRPr="001C31FD">
        <w:rPr>
          <w:rFonts w:ascii="Arial" w:hAnsi="Arial" w:cs="Arial"/>
          <w:spacing w:val="-2"/>
          <w:szCs w:val="22"/>
        </w:rPr>
        <w:t xml:space="preserve">ducation and </w:t>
      </w:r>
      <w:r w:rsidR="00043D7D" w:rsidRPr="001C31FD">
        <w:rPr>
          <w:rFonts w:ascii="Arial" w:hAnsi="Arial" w:cs="Arial"/>
          <w:spacing w:val="-2"/>
          <w:szCs w:val="22"/>
        </w:rPr>
        <w:t>r</w:t>
      </w:r>
      <w:r w:rsidRPr="001C31FD">
        <w:rPr>
          <w:rFonts w:ascii="Arial" w:hAnsi="Arial" w:cs="Arial"/>
          <w:spacing w:val="-2"/>
          <w:szCs w:val="22"/>
        </w:rPr>
        <w:t xml:space="preserve">elevant </w:t>
      </w:r>
      <w:r w:rsidR="00043D7D" w:rsidRPr="001C31FD">
        <w:rPr>
          <w:rFonts w:ascii="Arial" w:hAnsi="Arial" w:cs="Arial"/>
          <w:spacing w:val="-2"/>
          <w:szCs w:val="22"/>
        </w:rPr>
        <w:t>t</w:t>
      </w:r>
      <w:r w:rsidRPr="001C31FD">
        <w:rPr>
          <w:rFonts w:ascii="Arial" w:hAnsi="Arial" w:cs="Arial"/>
          <w:spacing w:val="-2"/>
          <w:szCs w:val="22"/>
        </w:rPr>
        <w:t>raining (30 points)</w:t>
      </w:r>
    </w:p>
    <w:p w14:paraId="59B3B329" w14:textId="6B9F90D5" w:rsidR="00A010E5" w:rsidRPr="001C31FD" w:rsidRDefault="00A010E5" w:rsidP="00C41C55">
      <w:pPr>
        <w:pStyle w:val="ListParagraph"/>
        <w:numPr>
          <w:ilvl w:val="0"/>
          <w:numId w:val="30"/>
        </w:numPr>
        <w:suppressAutoHyphens/>
        <w:ind w:left="426"/>
        <w:jc w:val="both"/>
        <w:rPr>
          <w:rFonts w:ascii="Arial" w:hAnsi="Arial" w:cs="Arial"/>
          <w:spacing w:val="-2"/>
          <w:szCs w:val="22"/>
        </w:rPr>
      </w:pPr>
      <w:r w:rsidRPr="001C31FD">
        <w:rPr>
          <w:rFonts w:ascii="Arial" w:hAnsi="Arial" w:cs="Arial"/>
          <w:spacing w:val="-2"/>
          <w:szCs w:val="22"/>
        </w:rPr>
        <w:t xml:space="preserve">Experience related to the assignment (60 points). </w:t>
      </w:r>
    </w:p>
    <w:p w14:paraId="6CC4E0B2" w14:textId="1063A4BD" w:rsidR="00A010E5" w:rsidRPr="001C31FD" w:rsidRDefault="00A010E5" w:rsidP="00C41C55">
      <w:pPr>
        <w:pStyle w:val="ListParagraph"/>
        <w:numPr>
          <w:ilvl w:val="0"/>
          <w:numId w:val="30"/>
        </w:numPr>
        <w:suppressAutoHyphens/>
        <w:ind w:left="426"/>
        <w:jc w:val="both"/>
        <w:rPr>
          <w:rFonts w:ascii="Arial" w:hAnsi="Arial" w:cs="Arial"/>
          <w:spacing w:val="-2"/>
          <w:szCs w:val="22"/>
        </w:rPr>
      </w:pPr>
      <w:r w:rsidRPr="001C31FD">
        <w:rPr>
          <w:rFonts w:ascii="Arial" w:hAnsi="Arial" w:cs="Arial"/>
          <w:spacing w:val="-2"/>
          <w:szCs w:val="22"/>
        </w:rPr>
        <w:t>Knowledge of the region &amp; local conditions (10 points)</w:t>
      </w:r>
    </w:p>
    <w:p w14:paraId="4B0EE782" w14:textId="15D449BC" w:rsidR="00571365" w:rsidRPr="001C31FD" w:rsidRDefault="00571365" w:rsidP="00C41C55">
      <w:pPr>
        <w:pStyle w:val="ListParagraph"/>
        <w:suppressAutoHyphens/>
        <w:ind w:left="426"/>
        <w:jc w:val="both"/>
        <w:rPr>
          <w:rFonts w:ascii="Arial" w:hAnsi="Arial" w:cs="Arial"/>
          <w:spacing w:val="-2"/>
          <w:szCs w:val="22"/>
        </w:rPr>
      </w:pPr>
    </w:p>
    <w:p w14:paraId="2404A039" w14:textId="18F56A38" w:rsidR="00571365" w:rsidRPr="001C31FD" w:rsidRDefault="00571365" w:rsidP="00571365">
      <w:pPr>
        <w:suppressAutoHyphens/>
        <w:jc w:val="both"/>
        <w:rPr>
          <w:rFonts w:ascii="Arial" w:hAnsi="Arial" w:cs="Arial"/>
          <w:spacing w:val="-2"/>
          <w:szCs w:val="22"/>
        </w:rPr>
      </w:pPr>
      <w:r w:rsidRPr="001C31FD">
        <w:rPr>
          <w:rFonts w:ascii="Arial" w:hAnsi="Arial" w:cs="Arial"/>
          <w:spacing w:val="-2"/>
          <w:szCs w:val="22"/>
        </w:rPr>
        <w:t xml:space="preserve">A Consultant will be selected in accordance with the Individual Consultant’s </w:t>
      </w:r>
      <w:r w:rsidR="00463D67" w:rsidRPr="001C31FD">
        <w:rPr>
          <w:rFonts w:ascii="Arial" w:hAnsi="Arial" w:cs="Arial"/>
          <w:spacing w:val="-2"/>
          <w:szCs w:val="22"/>
        </w:rPr>
        <w:t>s</w:t>
      </w:r>
      <w:r w:rsidRPr="001C31FD">
        <w:rPr>
          <w:rFonts w:ascii="Arial" w:hAnsi="Arial" w:cs="Arial"/>
          <w:spacing w:val="-2"/>
          <w:szCs w:val="22"/>
        </w:rPr>
        <w:t xml:space="preserve">election method set out in the </w:t>
      </w:r>
      <w:r w:rsidR="00F404D9" w:rsidRPr="001C31FD">
        <w:rPr>
          <w:rFonts w:ascii="Arial" w:hAnsi="Arial" w:cs="Arial"/>
          <w:spacing w:val="-2"/>
          <w:szCs w:val="22"/>
        </w:rPr>
        <w:t>African Union Procurement Manual Version 2.0 of 2016.</w:t>
      </w:r>
    </w:p>
    <w:p w14:paraId="6A83E965" w14:textId="77777777" w:rsidR="00571365" w:rsidRPr="001C31FD" w:rsidRDefault="00571365" w:rsidP="00571365">
      <w:pPr>
        <w:suppressAutoHyphens/>
        <w:jc w:val="both"/>
        <w:rPr>
          <w:rFonts w:ascii="Arial" w:hAnsi="Arial" w:cs="Arial"/>
          <w:spacing w:val="-2"/>
          <w:szCs w:val="22"/>
        </w:rPr>
      </w:pPr>
    </w:p>
    <w:p w14:paraId="619DB4B6" w14:textId="77777777" w:rsidR="00571365" w:rsidRPr="001C31FD" w:rsidRDefault="00571365" w:rsidP="00571365">
      <w:pPr>
        <w:suppressAutoHyphens/>
        <w:jc w:val="both"/>
        <w:rPr>
          <w:rFonts w:ascii="Arial" w:hAnsi="Arial" w:cs="Arial"/>
          <w:spacing w:val="-2"/>
          <w:szCs w:val="22"/>
        </w:rPr>
      </w:pPr>
      <w:r w:rsidRPr="001C31FD">
        <w:rPr>
          <w:rFonts w:ascii="Arial" w:hAnsi="Arial" w:cs="Arial"/>
          <w:spacing w:val="-2"/>
          <w:szCs w:val="22"/>
        </w:rPr>
        <w:t xml:space="preserve">Interested candidates are requested to submit the following documents for AUDA-NEPAD consideration: </w:t>
      </w:r>
    </w:p>
    <w:p w14:paraId="7054ACDF" w14:textId="0807CC26" w:rsidR="00463D67" w:rsidRPr="001C31FD" w:rsidRDefault="00463D67" w:rsidP="00C41C55">
      <w:pPr>
        <w:pStyle w:val="ListParagraph"/>
        <w:numPr>
          <w:ilvl w:val="0"/>
          <w:numId w:val="32"/>
        </w:numPr>
        <w:suppressAutoHyphens/>
        <w:ind w:left="426"/>
        <w:jc w:val="both"/>
        <w:rPr>
          <w:rFonts w:ascii="Arial" w:hAnsi="Arial" w:cs="Arial"/>
          <w:spacing w:val="-2"/>
          <w:szCs w:val="22"/>
        </w:rPr>
      </w:pPr>
      <w:r w:rsidRPr="001C31FD">
        <w:rPr>
          <w:rFonts w:ascii="Arial" w:hAnsi="Arial" w:cs="Arial"/>
          <w:spacing w:val="-2"/>
          <w:szCs w:val="22"/>
        </w:rPr>
        <w:t xml:space="preserve">Updated Curriculum Vitae (CV), fully indicating </w:t>
      </w:r>
      <w:proofErr w:type="gramStart"/>
      <w:r w:rsidRPr="001C31FD">
        <w:rPr>
          <w:rFonts w:ascii="Arial" w:hAnsi="Arial" w:cs="Arial"/>
          <w:spacing w:val="-2"/>
          <w:szCs w:val="22"/>
        </w:rPr>
        <w:t>nationality;</w:t>
      </w:r>
      <w:proofErr w:type="gramEnd"/>
      <w:r w:rsidRPr="001C31FD">
        <w:rPr>
          <w:rFonts w:ascii="Arial" w:hAnsi="Arial" w:cs="Arial"/>
          <w:spacing w:val="-2"/>
          <w:szCs w:val="22"/>
        </w:rPr>
        <w:t xml:space="preserve"> </w:t>
      </w:r>
    </w:p>
    <w:p w14:paraId="6D51853B" w14:textId="5155D9BE" w:rsidR="00463D67" w:rsidRPr="001C31FD" w:rsidRDefault="00463D67" w:rsidP="00C41C55">
      <w:pPr>
        <w:pStyle w:val="ListParagraph"/>
        <w:numPr>
          <w:ilvl w:val="0"/>
          <w:numId w:val="32"/>
        </w:numPr>
        <w:suppressAutoHyphens/>
        <w:ind w:left="426"/>
        <w:jc w:val="both"/>
        <w:rPr>
          <w:rFonts w:ascii="Arial" w:hAnsi="Arial" w:cs="Arial"/>
          <w:spacing w:val="-2"/>
          <w:szCs w:val="22"/>
        </w:rPr>
      </w:pPr>
      <w:r w:rsidRPr="001C31FD">
        <w:rPr>
          <w:rFonts w:ascii="Arial" w:hAnsi="Arial" w:cs="Arial"/>
          <w:spacing w:val="-2"/>
          <w:szCs w:val="22"/>
        </w:rPr>
        <w:t xml:space="preserve">Proof of stated qualifications in the form of the copies of the degrees </w:t>
      </w:r>
      <w:proofErr w:type="gramStart"/>
      <w:r w:rsidRPr="001C31FD">
        <w:rPr>
          <w:rFonts w:ascii="Arial" w:hAnsi="Arial" w:cs="Arial"/>
          <w:spacing w:val="-2"/>
          <w:szCs w:val="22"/>
        </w:rPr>
        <w:t>obtained</w:t>
      </w:r>
      <w:r w:rsidR="00416797" w:rsidRPr="001C31FD">
        <w:rPr>
          <w:rFonts w:ascii="Arial" w:hAnsi="Arial" w:cs="Arial"/>
          <w:spacing w:val="-2"/>
          <w:szCs w:val="22"/>
        </w:rPr>
        <w:t>;</w:t>
      </w:r>
      <w:proofErr w:type="gramEnd"/>
      <w:r w:rsidR="00416797" w:rsidRPr="001C31FD">
        <w:rPr>
          <w:rFonts w:ascii="Arial" w:hAnsi="Arial" w:cs="Arial"/>
          <w:spacing w:val="-2"/>
          <w:szCs w:val="22"/>
        </w:rPr>
        <w:t xml:space="preserve"> </w:t>
      </w:r>
    </w:p>
    <w:p w14:paraId="7A2A8EF8" w14:textId="7DDFFAA9" w:rsidR="00571365" w:rsidRPr="001C31FD" w:rsidRDefault="00571365" w:rsidP="00C41C55">
      <w:pPr>
        <w:pStyle w:val="ListParagraph"/>
        <w:numPr>
          <w:ilvl w:val="0"/>
          <w:numId w:val="32"/>
        </w:numPr>
        <w:suppressAutoHyphens/>
        <w:ind w:left="426"/>
        <w:jc w:val="both"/>
        <w:rPr>
          <w:rFonts w:ascii="Arial" w:hAnsi="Arial" w:cs="Arial"/>
          <w:spacing w:val="-2"/>
          <w:szCs w:val="22"/>
        </w:rPr>
      </w:pPr>
      <w:r w:rsidRPr="001C31FD">
        <w:rPr>
          <w:rFonts w:ascii="Arial" w:hAnsi="Arial" w:cs="Arial"/>
          <w:spacing w:val="-2"/>
          <w:szCs w:val="22"/>
        </w:rPr>
        <w:t>Cover letter</w:t>
      </w:r>
      <w:r w:rsidR="00416797" w:rsidRPr="001C31FD">
        <w:rPr>
          <w:rFonts w:ascii="Arial" w:hAnsi="Arial" w:cs="Arial"/>
          <w:spacing w:val="-2"/>
          <w:szCs w:val="22"/>
        </w:rPr>
        <w:t xml:space="preserve">; and </w:t>
      </w:r>
    </w:p>
    <w:p w14:paraId="4DBBACAA" w14:textId="3292D915" w:rsidR="00571365" w:rsidRPr="001C31FD" w:rsidRDefault="00571365" w:rsidP="00C41C55">
      <w:pPr>
        <w:pStyle w:val="ListParagraph"/>
        <w:numPr>
          <w:ilvl w:val="0"/>
          <w:numId w:val="32"/>
        </w:numPr>
        <w:suppressAutoHyphens/>
        <w:ind w:left="426"/>
        <w:jc w:val="both"/>
        <w:rPr>
          <w:rFonts w:ascii="Arial" w:hAnsi="Arial" w:cs="Arial"/>
          <w:spacing w:val="-2"/>
          <w:szCs w:val="22"/>
        </w:rPr>
      </w:pPr>
      <w:r w:rsidRPr="001C31FD">
        <w:rPr>
          <w:rFonts w:ascii="Arial" w:hAnsi="Arial" w:cs="Arial"/>
          <w:spacing w:val="-2"/>
          <w:szCs w:val="22"/>
        </w:rPr>
        <w:t>Signed declaration of undertaking (downloadable from AUDA-NEPAD website)</w:t>
      </w:r>
      <w:r w:rsidR="00EB72C0" w:rsidRPr="001C31FD">
        <w:rPr>
          <w:rFonts w:ascii="Arial" w:hAnsi="Arial" w:cs="Arial"/>
          <w:spacing w:val="-2"/>
          <w:szCs w:val="22"/>
        </w:rPr>
        <w:t xml:space="preserve"> – and/or attached as to Annex 1 of th</w:t>
      </w:r>
      <w:r w:rsidR="00AD4214" w:rsidRPr="001C31FD">
        <w:rPr>
          <w:rFonts w:ascii="Arial" w:hAnsi="Arial" w:cs="Arial"/>
          <w:spacing w:val="-2"/>
          <w:szCs w:val="22"/>
        </w:rPr>
        <w:t xml:space="preserve">is REOI. </w:t>
      </w:r>
    </w:p>
    <w:p w14:paraId="486419AA" w14:textId="77777777" w:rsidR="008F3AE4" w:rsidRPr="001C31FD" w:rsidRDefault="008F3AE4" w:rsidP="00F23E4F">
      <w:pPr>
        <w:suppressAutoHyphens/>
        <w:jc w:val="both"/>
        <w:rPr>
          <w:rFonts w:ascii="Arial" w:hAnsi="Arial" w:cs="Arial"/>
          <w:spacing w:val="-2"/>
          <w:szCs w:val="22"/>
        </w:rPr>
      </w:pPr>
    </w:p>
    <w:p w14:paraId="59E2E5F2" w14:textId="021C7683" w:rsidR="008F3AE4" w:rsidRPr="001C31FD" w:rsidRDefault="00552320" w:rsidP="00976506">
      <w:pPr>
        <w:pStyle w:val="ListParagraph"/>
        <w:numPr>
          <w:ilvl w:val="0"/>
          <w:numId w:val="17"/>
        </w:numPr>
        <w:suppressAutoHyphens/>
        <w:jc w:val="both"/>
        <w:rPr>
          <w:rFonts w:ascii="Arial" w:hAnsi="Arial" w:cs="Arial"/>
          <w:b/>
          <w:bCs/>
          <w:spacing w:val="-2"/>
          <w:szCs w:val="22"/>
        </w:rPr>
      </w:pPr>
      <w:bookmarkStart w:id="2" w:name="_Hlk48417632"/>
      <w:r w:rsidRPr="001C31FD">
        <w:rPr>
          <w:rFonts w:ascii="Arial" w:hAnsi="Arial" w:cs="Arial"/>
          <w:b/>
          <w:bCs/>
          <w:spacing w:val="-2"/>
          <w:szCs w:val="22"/>
        </w:rPr>
        <w:t>ONLY INDIVIDUAL CONSULTANTS ARE ELIGIBLE FOR THIS ASSIGNMENT IF THEY FULFIL THE FOLLOWING ELIGIBILITY CRITERIA:</w:t>
      </w:r>
    </w:p>
    <w:p w14:paraId="18FB28CE" w14:textId="77777777" w:rsidR="00E462DB" w:rsidRPr="001C31FD" w:rsidRDefault="00E462DB" w:rsidP="00E462DB">
      <w:pPr>
        <w:pStyle w:val="ListParagraph"/>
        <w:suppressAutoHyphens/>
        <w:ind w:left="360"/>
        <w:jc w:val="both"/>
        <w:rPr>
          <w:rFonts w:ascii="Arial" w:hAnsi="Arial" w:cs="Arial"/>
          <w:b/>
          <w:bCs/>
          <w:spacing w:val="-2"/>
          <w:szCs w:val="22"/>
        </w:rPr>
      </w:pPr>
    </w:p>
    <w:bookmarkEnd w:id="2"/>
    <w:p w14:paraId="709C56B1" w14:textId="6D3AD2F3" w:rsidR="008F3AE4" w:rsidRPr="001C31FD" w:rsidRDefault="008F3AE4" w:rsidP="00B6195F">
      <w:pPr>
        <w:pStyle w:val="ListParagraph"/>
        <w:numPr>
          <w:ilvl w:val="0"/>
          <w:numId w:val="33"/>
        </w:numPr>
        <w:suppressAutoHyphens/>
        <w:ind w:left="426"/>
        <w:jc w:val="both"/>
        <w:rPr>
          <w:rFonts w:ascii="Arial" w:hAnsi="Arial" w:cs="Arial"/>
          <w:spacing w:val="-2"/>
          <w:szCs w:val="22"/>
        </w:rPr>
      </w:pPr>
      <w:r w:rsidRPr="001C31FD">
        <w:rPr>
          <w:rFonts w:ascii="Arial" w:hAnsi="Arial" w:cs="Arial"/>
          <w:spacing w:val="-2"/>
          <w:szCs w:val="22"/>
        </w:rPr>
        <w:t xml:space="preserve">Have no conflict of interest in relationship to performance of this </w:t>
      </w:r>
      <w:r w:rsidR="00463D67" w:rsidRPr="001C31FD">
        <w:rPr>
          <w:rFonts w:ascii="Arial" w:hAnsi="Arial" w:cs="Arial"/>
          <w:spacing w:val="-2"/>
          <w:szCs w:val="22"/>
        </w:rPr>
        <w:t>assignment.</w:t>
      </w:r>
    </w:p>
    <w:p w14:paraId="38B6C614" w14:textId="77777777" w:rsidR="008F3AE4" w:rsidRPr="001C31FD" w:rsidRDefault="008F3AE4" w:rsidP="00B6195F">
      <w:pPr>
        <w:pStyle w:val="ListParagraph"/>
        <w:numPr>
          <w:ilvl w:val="0"/>
          <w:numId w:val="33"/>
        </w:numPr>
        <w:suppressAutoHyphens/>
        <w:ind w:left="426"/>
        <w:jc w:val="both"/>
        <w:rPr>
          <w:rFonts w:ascii="Arial" w:hAnsi="Arial" w:cs="Arial"/>
          <w:spacing w:val="-2"/>
          <w:szCs w:val="22"/>
        </w:rPr>
      </w:pPr>
      <w:r w:rsidRPr="001C31FD">
        <w:rPr>
          <w:rFonts w:ascii="Arial" w:hAnsi="Arial" w:cs="Arial"/>
          <w:spacing w:val="-2"/>
          <w:szCs w:val="22"/>
        </w:rPr>
        <w:t xml:space="preserve">Are not subject to, and not controlled by any entity or individual that is subject to, a temporary suspension or a debarment imposed by the World Bank or any other multilateral development bank and being listed on the website http://www.worldbank.org/debarr or respectively on the relevant list of any other multilateral development bank. Further, are not ineligible pursuant to a decision of the United Nations Security </w:t>
      </w:r>
      <w:proofErr w:type="gramStart"/>
      <w:r w:rsidRPr="001C31FD">
        <w:rPr>
          <w:rFonts w:ascii="Arial" w:hAnsi="Arial" w:cs="Arial"/>
          <w:spacing w:val="-2"/>
          <w:szCs w:val="22"/>
        </w:rPr>
        <w:t>Council;</w:t>
      </w:r>
      <w:proofErr w:type="gramEnd"/>
      <w:r w:rsidRPr="001C31FD">
        <w:rPr>
          <w:rFonts w:ascii="Arial" w:hAnsi="Arial" w:cs="Arial"/>
          <w:spacing w:val="-2"/>
          <w:szCs w:val="22"/>
        </w:rPr>
        <w:tab/>
      </w:r>
    </w:p>
    <w:p w14:paraId="56D9B7D1" w14:textId="77777777" w:rsidR="008F3AE4" w:rsidRPr="001C31FD" w:rsidRDefault="008F3AE4" w:rsidP="00B6195F">
      <w:pPr>
        <w:pStyle w:val="ListParagraph"/>
        <w:numPr>
          <w:ilvl w:val="0"/>
          <w:numId w:val="33"/>
        </w:numPr>
        <w:suppressAutoHyphens/>
        <w:ind w:left="426"/>
        <w:jc w:val="both"/>
        <w:rPr>
          <w:rFonts w:ascii="Arial" w:hAnsi="Arial" w:cs="Arial"/>
          <w:spacing w:val="-2"/>
          <w:szCs w:val="22"/>
        </w:rPr>
      </w:pPr>
      <w:r w:rsidRPr="001C31FD">
        <w:rPr>
          <w:rFonts w:ascii="Arial" w:hAnsi="Arial" w:cs="Arial"/>
          <w:spacing w:val="-2"/>
          <w:szCs w:val="22"/>
        </w:rPr>
        <w:lastRenderedPageBreak/>
        <w:t xml:space="preserve">Have not been convicted by a final judgement or a final administrative decision or subject to financial sanctions by the United Nations or Country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w:t>
      </w:r>
      <w:proofErr w:type="gramStart"/>
      <w:r w:rsidRPr="001C31FD">
        <w:rPr>
          <w:rFonts w:ascii="Arial" w:hAnsi="Arial" w:cs="Arial"/>
          <w:spacing w:val="-2"/>
          <w:szCs w:val="22"/>
        </w:rPr>
        <w:t>sanctions;</w:t>
      </w:r>
      <w:proofErr w:type="gramEnd"/>
    </w:p>
    <w:p w14:paraId="796DC2DC" w14:textId="48E40C93" w:rsidR="008F3AE4" w:rsidRPr="001C31FD" w:rsidRDefault="008F3AE4" w:rsidP="00B6195F">
      <w:pPr>
        <w:pStyle w:val="ListParagraph"/>
        <w:numPr>
          <w:ilvl w:val="0"/>
          <w:numId w:val="33"/>
        </w:numPr>
        <w:suppressAutoHyphens/>
        <w:ind w:left="426"/>
        <w:jc w:val="both"/>
        <w:rPr>
          <w:rFonts w:ascii="Arial" w:hAnsi="Arial" w:cs="Arial"/>
          <w:spacing w:val="-2"/>
          <w:szCs w:val="22"/>
        </w:rPr>
      </w:pPr>
      <w:r w:rsidRPr="001C31FD">
        <w:rPr>
          <w:rFonts w:ascii="Arial" w:hAnsi="Arial" w:cs="Arial"/>
          <w:spacing w:val="-2"/>
          <w:szCs w:val="22"/>
        </w:rPr>
        <w:t xml:space="preserve">Are not being bankrupt, wound up or ceasing our activities, having our activities administered by courts, having entered receivership, </w:t>
      </w:r>
      <w:r w:rsidR="00390EAB" w:rsidRPr="001C31FD">
        <w:rPr>
          <w:rFonts w:ascii="Arial" w:hAnsi="Arial" w:cs="Arial"/>
          <w:spacing w:val="-2"/>
          <w:szCs w:val="22"/>
        </w:rPr>
        <w:t>reorganization</w:t>
      </w:r>
      <w:r w:rsidRPr="001C31FD">
        <w:rPr>
          <w:rFonts w:ascii="Arial" w:hAnsi="Arial" w:cs="Arial"/>
          <w:spacing w:val="-2"/>
          <w:szCs w:val="22"/>
        </w:rPr>
        <w:t xml:space="preserve"> or being in any analogous </w:t>
      </w:r>
      <w:proofErr w:type="gramStart"/>
      <w:r w:rsidRPr="001C31FD">
        <w:rPr>
          <w:rFonts w:ascii="Arial" w:hAnsi="Arial" w:cs="Arial"/>
          <w:spacing w:val="-2"/>
          <w:szCs w:val="22"/>
        </w:rPr>
        <w:t>situation;</w:t>
      </w:r>
      <w:proofErr w:type="gramEnd"/>
    </w:p>
    <w:p w14:paraId="02D96E62" w14:textId="77777777" w:rsidR="008F3AE4" w:rsidRPr="001C31FD" w:rsidRDefault="008F3AE4" w:rsidP="00B6195F">
      <w:pPr>
        <w:pStyle w:val="ListParagraph"/>
        <w:numPr>
          <w:ilvl w:val="0"/>
          <w:numId w:val="33"/>
        </w:numPr>
        <w:suppressAutoHyphens/>
        <w:ind w:left="426"/>
        <w:jc w:val="both"/>
        <w:rPr>
          <w:rFonts w:ascii="Arial" w:hAnsi="Arial" w:cs="Arial"/>
          <w:spacing w:val="-2"/>
          <w:szCs w:val="22"/>
        </w:rPr>
      </w:pPr>
      <w:r w:rsidRPr="001C31FD">
        <w:rPr>
          <w:rFonts w:ascii="Arial" w:hAnsi="Arial" w:cs="Arial"/>
          <w:spacing w:val="-2"/>
          <w:szCs w:val="22"/>
        </w:rPr>
        <w:t xml:space="preserve">they have not been the subject of a judgment which has the force of res judicata for fraud, corruption, involvement in a criminal organization or any other illegal activity detrimental to the AUDA-NEPAD financial interests; and </w:t>
      </w:r>
    </w:p>
    <w:p w14:paraId="6A6C4DD6" w14:textId="77777777" w:rsidR="008F3AE4" w:rsidRPr="001C31FD" w:rsidRDefault="008F3AE4" w:rsidP="00B6195F">
      <w:pPr>
        <w:pStyle w:val="ListParagraph"/>
        <w:numPr>
          <w:ilvl w:val="0"/>
          <w:numId w:val="33"/>
        </w:numPr>
        <w:suppressAutoHyphens/>
        <w:ind w:left="426"/>
        <w:jc w:val="both"/>
        <w:rPr>
          <w:rFonts w:ascii="Arial" w:hAnsi="Arial" w:cs="Arial"/>
          <w:spacing w:val="-2"/>
          <w:szCs w:val="22"/>
        </w:rPr>
      </w:pPr>
      <w:r w:rsidRPr="001C31FD">
        <w:rPr>
          <w:rFonts w:ascii="Arial" w:hAnsi="Arial" w:cs="Arial"/>
          <w:spacing w:val="-2"/>
          <w:szCs w:val="22"/>
        </w:rPr>
        <w:t xml:space="preserve">they have not been declared guilty of gross professional misconduct proven by any means which AUDA-NEPAD can justify. </w:t>
      </w:r>
    </w:p>
    <w:p w14:paraId="06A33805" w14:textId="4FDAE589" w:rsidR="00A010E5" w:rsidRPr="001C31FD" w:rsidRDefault="00A010E5" w:rsidP="00B6195F">
      <w:pPr>
        <w:pStyle w:val="ListParagraph"/>
        <w:suppressAutoHyphens/>
        <w:ind w:left="426"/>
        <w:jc w:val="both"/>
        <w:rPr>
          <w:rFonts w:ascii="Arial" w:hAnsi="Arial" w:cs="Arial"/>
          <w:spacing w:val="-2"/>
          <w:szCs w:val="22"/>
        </w:rPr>
      </w:pPr>
    </w:p>
    <w:p w14:paraId="21B6EA0E" w14:textId="738DE526" w:rsidR="00BF6664" w:rsidRPr="00216CAC" w:rsidRDefault="00BF6664" w:rsidP="009465B8">
      <w:pPr>
        <w:suppressAutoHyphens/>
        <w:jc w:val="both"/>
        <w:rPr>
          <w:rFonts w:ascii="Arial" w:hAnsi="Arial" w:cs="Arial"/>
          <w:spacing w:val="-2"/>
          <w:szCs w:val="22"/>
        </w:rPr>
      </w:pPr>
      <w:r w:rsidRPr="001C31FD">
        <w:rPr>
          <w:rFonts w:ascii="Arial" w:hAnsi="Arial" w:cs="Arial"/>
          <w:spacing w:val="-2"/>
          <w:szCs w:val="22"/>
        </w:rPr>
        <w:t xml:space="preserve">Interested Consultants may </w:t>
      </w:r>
      <w:r w:rsidR="002B3563" w:rsidRPr="001C31FD">
        <w:rPr>
          <w:rFonts w:ascii="Arial" w:hAnsi="Arial" w:cs="Arial"/>
          <w:spacing w:val="-2"/>
          <w:szCs w:val="22"/>
        </w:rPr>
        <w:t xml:space="preserve">seek clarifications and </w:t>
      </w:r>
      <w:r w:rsidRPr="001C31FD">
        <w:rPr>
          <w:rFonts w:ascii="Arial" w:hAnsi="Arial" w:cs="Arial"/>
          <w:spacing w:val="-2"/>
          <w:szCs w:val="22"/>
        </w:rPr>
        <w:t xml:space="preserve">obtain further information </w:t>
      </w:r>
      <w:r w:rsidR="00F510ED" w:rsidRPr="001C31FD">
        <w:rPr>
          <w:rFonts w:ascii="Arial" w:hAnsi="Arial" w:cs="Arial"/>
          <w:spacing w:val="-2"/>
          <w:szCs w:val="22"/>
        </w:rPr>
        <w:t>from/</w:t>
      </w:r>
      <w:r w:rsidRPr="001C31FD">
        <w:rPr>
          <w:rFonts w:ascii="Arial" w:hAnsi="Arial" w:cs="Arial"/>
          <w:spacing w:val="-2"/>
          <w:szCs w:val="22"/>
        </w:rPr>
        <w:t>at the address</w:t>
      </w:r>
      <w:r w:rsidR="00F510ED" w:rsidRPr="001C31FD">
        <w:rPr>
          <w:rFonts w:ascii="Arial" w:hAnsi="Arial" w:cs="Arial"/>
          <w:spacing w:val="-2"/>
          <w:szCs w:val="22"/>
        </w:rPr>
        <w:t>es</w:t>
      </w:r>
      <w:r w:rsidRPr="001C31FD">
        <w:rPr>
          <w:rFonts w:ascii="Arial" w:hAnsi="Arial" w:cs="Arial"/>
          <w:spacing w:val="-2"/>
          <w:szCs w:val="22"/>
        </w:rPr>
        <w:t xml:space="preserve"> below during office hours </w:t>
      </w:r>
      <w:r w:rsidRPr="00216CAC">
        <w:rPr>
          <w:rFonts w:ascii="Arial" w:hAnsi="Arial" w:cs="Arial"/>
          <w:spacing w:val="-2"/>
          <w:szCs w:val="22"/>
          <w:highlight w:val="yellow"/>
        </w:rPr>
        <w:t>0</w:t>
      </w:r>
      <w:r w:rsidR="00686352" w:rsidRPr="00216CAC">
        <w:rPr>
          <w:rFonts w:ascii="Arial" w:hAnsi="Arial" w:cs="Arial"/>
          <w:spacing w:val="-2"/>
          <w:szCs w:val="22"/>
          <w:highlight w:val="yellow"/>
        </w:rPr>
        <w:t>8</w:t>
      </w:r>
      <w:r w:rsidRPr="00216CAC">
        <w:rPr>
          <w:rFonts w:ascii="Arial" w:hAnsi="Arial" w:cs="Arial"/>
          <w:spacing w:val="-2"/>
          <w:szCs w:val="22"/>
          <w:highlight w:val="yellow"/>
        </w:rPr>
        <w:t>:00</w:t>
      </w:r>
      <w:r w:rsidR="00216CAC" w:rsidRPr="00216CAC">
        <w:rPr>
          <w:rFonts w:ascii="Arial" w:hAnsi="Arial" w:cs="Arial"/>
          <w:spacing w:val="-2"/>
          <w:szCs w:val="22"/>
          <w:highlight w:val="yellow"/>
        </w:rPr>
        <w:t>hrs</w:t>
      </w:r>
      <w:r w:rsidRPr="00216CAC">
        <w:rPr>
          <w:rFonts w:ascii="Arial" w:hAnsi="Arial" w:cs="Arial"/>
          <w:spacing w:val="-2"/>
          <w:szCs w:val="22"/>
          <w:highlight w:val="yellow"/>
        </w:rPr>
        <w:t xml:space="preserve"> - 1</w:t>
      </w:r>
      <w:r w:rsidR="00686352" w:rsidRPr="00216CAC">
        <w:rPr>
          <w:rFonts w:ascii="Arial" w:hAnsi="Arial" w:cs="Arial"/>
          <w:spacing w:val="-2"/>
          <w:szCs w:val="22"/>
          <w:highlight w:val="yellow"/>
        </w:rPr>
        <w:t>6</w:t>
      </w:r>
      <w:r w:rsidRPr="00216CAC">
        <w:rPr>
          <w:rFonts w:ascii="Arial" w:hAnsi="Arial" w:cs="Arial"/>
          <w:spacing w:val="-2"/>
          <w:szCs w:val="22"/>
          <w:highlight w:val="yellow"/>
        </w:rPr>
        <w:t>:00</w:t>
      </w:r>
      <w:r w:rsidR="00216CAC" w:rsidRPr="00216CAC">
        <w:rPr>
          <w:rFonts w:ascii="Arial" w:hAnsi="Arial" w:cs="Arial"/>
          <w:spacing w:val="-2"/>
          <w:szCs w:val="22"/>
          <w:highlight w:val="yellow"/>
        </w:rPr>
        <w:t>hrs</w:t>
      </w:r>
      <w:r w:rsidRPr="00216CAC">
        <w:rPr>
          <w:rFonts w:ascii="Arial" w:hAnsi="Arial" w:cs="Arial"/>
          <w:spacing w:val="-2"/>
          <w:szCs w:val="22"/>
          <w:highlight w:val="yellow"/>
        </w:rPr>
        <w:t xml:space="preserve"> latest by</w:t>
      </w:r>
      <w:r w:rsidR="00CE24A6">
        <w:rPr>
          <w:rFonts w:ascii="Arial" w:hAnsi="Arial" w:cs="Arial"/>
          <w:spacing w:val="-2"/>
          <w:szCs w:val="22"/>
          <w:highlight w:val="yellow"/>
        </w:rPr>
        <w:t xml:space="preserve"> </w:t>
      </w:r>
      <w:r w:rsidR="00216CAC" w:rsidRPr="00216CAC">
        <w:rPr>
          <w:rFonts w:ascii="Arial" w:hAnsi="Arial" w:cs="Arial"/>
          <w:spacing w:val="-2"/>
          <w:szCs w:val="22"/>
          <w:highlight w:val="yellow"/>
        </w:rPr>
        <w:t xml:space="preserve">September </w:t>
      </w:r>
      <w:r w:rsidR="00CE24A6">
        <w:rPr>
          <w:rFonts w:ascii="Arial" w:hAnsi="Arial" w:cs="Arial"/>
          <w:spacing w:val="-2"/>
          <w:szCs w:val="22"/>
          <w:highlight w:val="yellow"/>
        </w:rPr>
        <w:t>24</w:t>
      </w:r>
      <w:r w:rsidR="00CE24A6" w:rsidRPr="00CE24A6">
        <w:rPr>
          <w:rFonts w:ascii="Arial" w:hAnsi="Arial" w:cs="Arial"/>
          <w:spacing w:val="-2"/>
          <w:szCs w:val="22"/>
          <w:highlight w:val="yellow"/>
          <w:vertAlign w:val="superscript"/>
        </w:rPr>
        <w:t>th</w:t>
      </w:r>
      <w:r w:rsidR="00CE24A6">
        <w:rPr>
          <w:rFonts w:ascii="Arial" w:hAnsi="Arial" w:cs="Arial"/>
          <w:spacing w:val="-2"/>
          <w:szCs w:val="22"/>
          <w:highlight w:val="yellow"/>
        </w:rPr>
        <w:t xml:space="preserve">, </w:t>
      </w:r>
      <w:proofErr w:type="gramStart"/>
      <w:r w:rsidR="00216CAC" w:rsidRPr="00216CAC">
        <w:rPr>
          <w:rFonts w:ascii="Arial" w:hAnsi="Arial" w:cs="Arial"/>
          <w:spacing w:val="-2"/>
          <w:szCs w:val="22"/>
          <w:highlight w:val="yellow"/>
        </w:rPr>
        <w:t>2021</w:t>
      </w:r>
      <w:proofErr w:type="gramEnd"/>
      <w:r w:rsidR="00216CAC" w:rsidRPr="00216CAC">
        <w:rPr>
          <w:rFonts w:ascii="Arial" w:hAnsi="Arial" w:cs="Arial"/>
          <w:spacing w:val="-2"/>
          <w:szCs w:val="22"/>
          <w:highlight w:val="yellow"/>
        </w:rPr>
        <w:t xml:space="preserve"> SA Time.</w:t>
      </w:r>
      <w:r w:rsidR="00216CAC" w:rsidRPr="00216CAC">
        <w:rPr>
          <w:rFonts w:ascii="Arial" w:hAnsi="Arial" w:cs="Arial"/>
          <w:spacing w:val="-2"/>
          <w:szCs w:val="22"/>
        </w:rPr>
        <w:t xml:space="preserve"> </w:t>
      </w:r>
    </w:p>
    <w:p w14:paraId="1BA4A857" w14:textId="77777777" w:rsidR="00BF6664" w:rsidRPr="001C31FD" w:rsidRDefault="00BF6664" w:rsidP="00514C29">
      <w:pPr>
        <w:suppressAutoHyphens/>
        <w:jc w:val="both"/>
        <w:rPr>
          <w:rFonts w:ascii="Arial" w:hAnsi="Arial" w:cs="Arial"/>
          <w:b/>
          <w:bCs/>
          <w:spacing w:val="-2"/>
          <w:szCs w:val="22"/>
        </w:rPr>
      </w:pPr>
    </w:p>
    <w:p w14:paraId="4542DA1B" w14:textId="7E950430" w:rsidR="00D50F7D" w:rsidRPr="00216CAC" w:rsidRDefault="009830E4" w:rsidP="00514C29">
      <w:pPr>
        <w:suppressAutoHyphens/>
        <w:jc w:val="both"/>
        <w:rPr>
          <w:rFonts w:ascii="Arial" w:hAnsi="Arial" w:cs="Arial"/>
          <w:szCs w:val="22"/>
        </w:rPr>
      </w:pPr>
      <w:r w:rsidRPr="001C31FD">
        <w:rPr>
          <w:rFonts w:ascii="Arial" w:hAnsi="Arial" w:cs="Arial"/>
          <w:spacing w:val="-2"/>
          <w:szCs w:val="22"/>
        </w:rPr>
        <w:t>Expressions of interest</w:t>
      </w:r>
      <w:r w:rsidR="000B259A" w:rsidRPr="001C31FD">
        <w:rPr>
          <w:rFonts w:ascii="Arial" w:hAnsi="Arial" w:cs="Arial"/>
          <w:spacing w:val="-2"/>
          <w:szCs w:val="22"/>
        </w:rPr>
        <w:t xml:space="preserve"> </w:t>
      </w:r>
      <w:r w:rsidR="000C0F7B" w:rsidRPr="001C31FD">
        <w:rPr>
          <w:rFonts w:ascii="Arial" w:hAnsi="Arial" w:cs="Arial"/>
          <w:spacing w:val="-2"/>
          <w:szCs w:val="22"/>
        </w:rPr>
        <w:t>with supporting documents</w:t>
      </w:r>
      <w:r w:rsidR="000B259A" w:rsidRPr="001C31FD">
        <w:rPr>
          <w:rFonts w:ascii="Arial" w:hAnsi="Arial" w:cs="Arial"/>
          <w:spacing w:val="-2"/>
          <w:szCs w:val="22"/>
        </w:rPr>
        <w:t xml:space="preserve"> </w:t>
      </w:r>
      <w:r w:rsidRPr="001C31FD">
        <w:rPr>
          <w:rFonts w:ascii="Arial" w:hAnsi="Arial" w:cs="Arial"/>
          <w:spacing w:val="-2"/>
          <w:szCs w:val="22"/>
        </w:rPr>
        <w:t xml:space="preserve">must be delivered </w:t>
      </w:r>
      <w:r w:rsidR="008929AC" w:rsidRPr="001C31FD">
        <w:rPr>
          <w:rFonts w:ascii="Arial" w:hAnsi="Arial" w:cs="Arial"/>
          <w:spacing w:val="-2"/>
          <w:szCs w:val="22"/>
        </w:rPr>
        <w:t xml:space="preserve">in a written form </w:t>
      </w:r>
      <w:r w:rsidRPr="001C31FD">
        <w:rPr>
          <w:rFonts w:ascii="Arial" w:hAnsi="Arial" w:cs="Arial"/>
          <w:spacing w:val="-2"/>
          <w:szCs w:val="22"/>
        </w:rPr>
        <w:t>to the address below</w:t>
      </w:r>
      <w:r w:rsidR="0036430C" w:rsidRPr="001C31FD">
        <w:rPr>
          <w:rFonts w:ascii="Arial" w:hAnsi="Arial" w:cs="Arial"/>
          <w:spacing w:val="-2"/>
          <w:szCs w:val="22"/>
        </w:rPr>
        <w:t xml:space="preserve"> or </w:t>
      </w:r>
      <w:r w:rsidR="008929AC" w:rsidRPr="001C31FD">
        <w:rPr>
          <w:rFonts w:ascii="Arial" w:hAnsi="Arial" w:cs="Arial"/>
          <w:spacing w:val="-2"/>
          <w:szCs w:val="22"/>
        </w:rPr>
        <w:t xml:space="preserve">by </w:t>
      </w:r>
      <w:r w:rsidR="000B259A" w:rsidRPr="001C31FD">
        <w:rPr>
          <w:rFonts w:ascii="Arial" w:hAnsi="Arial" w:cs="Arial"/>
          <w:spacing w:val="-2"/>
          <w:szCs w:val="22"/>
        </w:rPr>
        <w:t>e</w:t>
      </w:r>
      <w:r w:rsidR="008929AC" w:rsidRPr="001C31FD">
        <w:rPr>
          <w:rFonts w:ascii="Arial" w:hAnsi="Arial" w:cs="Arial"/>
          <w:spacing w:val="-2"/>
          <w:szCs w:val="22"/>
        </w:rPr>
        <w:t>mail</w:t>
      </w:r>
      <w:r w:rsidR="000B259A" w:rsidRPr="001C31FD">
        <w:rPr>
          <w:rFonts w:ascii="Arial" w:hAnsi="Arial" w:cs="Arial"/>
          <w:spacing w:val="-2"/>
          <w:szCs w:val="22"/>
        </w:rPr>
        <w:t xml:space="preserve"> on or before</w:t>
      </w:r>
      <w:r w:rsidR="00293F2C" w:rsidRPr="001C31FD">
        <w:rPr>
          <w:rFonts w:ascii="Arial" w:hAnsi="Arial" w:cs="Arial"/>
          <w:spacing w:val="-2"/>
          <w:szCs w:val="22"/>
        </w:rPr>
        <w:t>/by</w:t>
      </w:r>
      <w:r w:rsidR="000B259A" w:rsidRPr="001C31FD">
        <w:rPr>
          <w:rFonts w:ascii="Arial" w:hAnsi="Arial" w:cs="Arial"/>
          <w:spacing w:val="-2"/>
          <w:szCs w:val="22"/>
        </w:rPr>
        <w:t xml:space="preserve"> </w:t>
      </w:r>
      <w:r w:rsidR="00CE24A6" w:rsidRPr="00CE24A6">
        <w:rPr>
          <w:rFonts w:ascii="Arial" w:hAnsi="Arial" w:cs="Arial"/>
          <w:spacing w:val="-2"/>
          <w:szCs w:val="22"/>
          <w:highlight w:val="yellow"/>
        </w:rPr>
        <w:t xml:space="preserve">14:00hrs </w:t>
      </w:r>
      <w:r w:rsidR="00216CAC" w:rsidRPr="00CE24A6">
        <w:rPr>
          <w:rFonts w:ascii="Arial" w:hAnsi="Arial" w:cs="Arial"/>
          <w:spacing w:val="-2"/>
          <w:szCs w:val="22"/>
          <w:highlight w:val="yellow"/>
        </w:rPr>
        <w:t xml:space="preserve">September </w:t>
      </w:r>
      <w:r w:rsidR="00CE24A6" w:rsidRPr="00CE24A6">
        <w:rPr>
          <w:rFonts w:ascii="Arial" w:hAnsi="Arial" w:cs="Arial"/>
          <w:spacing w:val="-2"/>
          <w:szCs w:val="22"/>
          <w:highlight w:val="yellow"/>
        </w:rPr>
        <w:t>28</w:t>
      </w:r>
      <w:r w:rsidR="00CE24A6" w:rsidRPr="00CE24A6">
        <w:rPr>
          <w:rFonts w:ascii="Arial" w:hAnsi="Arial" w:cs="Arial"/>
          <w:spacing w:val="-2"/>
          <w:szCs w:val="22"/>
          <w:highlight w:val="yellow"/>
          <w:vertAlign w:val="superscript"/>
        </w:rPr>
        <w:t>th</w:t>
      </w:r>
      <w:r w:rsidR="00CE24A6" w:rsidRPr="00CE24A6">
        <w:rPr>
          <w:rFonts w:ascii="Arial" w:hAnsi="Arial" w:cs="Arial"/>
          <w:spacing w:val="-2"/>
          <w:szCs w:val="22"/>
          <w:highlight w:val="yellow"/>
        </w:rPr>
        <w:t xml:space="preserve">, </w:t>
      </w:r>
      <w:proofErr w:type="gramStart"/>
      <w:r w:rsidR="00216CAC" w:rsidRPr="00CE24A6">
        <w:rPr>
          <w:rFonts w:ascii="Arial" w:hAnsi="Arial" w:cs="Arial"/>
          <w:spacing w:val="-2"/>
          <w:szCs w:val="22"/>
          <w:highlight w:val="yellow"/>
        </w:rPr>
        <w:t>2021</w:t>
      </w:r>
      <w:proofErr w:type="gramEnd"/>
      <w:r w:rsidR="00CE24A6" w:rsidRPr="00CE24A6">
        <w:rPr>
          <w:rFonts w:ascii="Arial" w:hAnsi="Arial" w:cs="Arial"/>
          <w:spacing w:val="-2"/>
          <w:szCs w:val="22"/>
          <w:highlight w:val="yellow"/>
        </w:rPr>
        <w:t xml:space="preserve"> </w:t>
      </w:r>
      <w:r w:rsidR="00216CAC" w:rsidRPr="00CE24A6">
        <w:rPr>
          <w:rFonts w:ascii="Arial" w:hAnsi="Arial" w:cs="Arial"/>
          <w:spacing w:val="-2"/>
          <w:szCs w:val="22"/>
          <w:highlight w:val="yellow"/>
        </w:rPr>
        <w:t>SA Time.</w:t>
      </w:r>
      <w:r w:rsidR="00216CAC" w:rsidRPr="00216CAC">
        <w:rPr>
          <w:rFonts w:ascii="Arial" w:hAnsi="Arial" w:cs="Arial"/>
          <w:spacing w:val="-2"/>
          <w:szCs w:val="22"/>
        </w:rPr>
        <w:t xml:space="preserve"> </w:t>
      </w:r>
    </w:p>
    <w:p w14:paraId="5334DE4E" w14:textId="77777777" w:rsidR="00D50F7D" w:rsidRPr="001C31FD" w:rsidRDefault="00D50F7D" w:rsidP="00514C29">
      <w:pPr>
        <w:suppressAutoHyphens/>
        <w:jc w:val="both"/>
        <w:rPr>
          <w:rFonts w:ascii="Arial" w:hAnsi="Arial" w:cs="Arial"/>
          <w:szCs w:val="22"/>
        </w:rPr>
      </w:pPr>
    </w:p>
    <w:p w14:paraId="13AEB8CD" w14:textId="0E3EEB59" w:rsidR="009830E4" w:rsidRPr="00216CAC" w:rsidRDefault="000B259A" w:rsidP="00216CAC">
      <w:pPr>
        <w:jc w:val="center"/>
        <w:rPr>
          <w:rFonts w:ascii="Arial" w:hAnsi="Arial" w:cs="Arial"/>
          <w:szCs w:val="22"/>
          <w:lang w:val="en-ZA" w:eastAsia="en-ZA"/>
        </w:rPr>
      </w:pPr>
      <w:r w:rsidRPr="001C31FD">
        <w:rPr>
          <w:rFonts w:ascii="Arial" w:hAnsi="Arial" w:cs="Arial"/>
          <w:spacing w:val="-2"/>
          <w:szCs w:val="22"/>
        </w:rPr>
        <w:t xml:space="preserve">All EOIs must be marked </w:t>
      </w:r>
      <w:r w:rsidR="004277D4" w:rsidRPr="001C31FD">
        <w:rPr>
          <w:rFonts w:ascii="Arial" w:hAnsi="Arial" w:cs="Arial"/>
          <w:b/>
          <w:bCs/>
          <w:spacing w:val="-2"/>
          <w:szCs w:val="22"/>
        </w:rPr>
        <w:t>“</w:t>
      </w:r>
      <w:r w:rsidR="007B395A" w:rsidRPr="00216CAC">
        <w:rPr>
          <w:rFonts w:ascii="Arial" w:hAnsi="Arial" w:cs="Arial"/>
          <w:b/>
          <w:bCs/>
          <w:spacing w:val="-2"/>
          <w:szCs w:val="22"/>
          <w:lang w:val="en-ZA"/>
        </w:rPr>
        <w:t xml:space="preserve">Consultancy to Provide Policy Assessment and Mapping of Regional Value-Chains for Agro-processing and Agrobusinesses in Selected RECs for Integrated Market Systems </w:t>
      </w:r>
      <w:r w:rsidR="00483476" w:rsidRPr="00216CAC">
        <w:rPr>
          <w:rFonts w:ascii="Arial" w:hAnsi="Arial" w:cs="Arial"/>
          <w:b/>
          <w:bCs/>
          <w:spacing w:val="-2"/>
          <w:szCs w:val="22"/>
          <w:lang w:val="en-ZA"/>
        </w:rPr>
        <w:t xml:space="preserve">- </w:t>
      </w:r>
      <w:r w:rsidR="00CB1604" w:rsidRPr="00216CAC">
        <w:rPr>
          <w:rFonts w:ascii="Arial" w:hAnsi="Arial" w:cs="Arial"/>
          <w:b/>
          <w:bCs/>
          <w:spacing w:val="-2"/>
          <w:szCs w:val="22"/>
        </w:rPr>
        <w:t>Procurement</w:t>
      </w:r>
      <w:r w:rsidR="00356F3A" w:rsidRPr="00216CAC">
        <w:rPr>
          <w:rFonts w:ascii="Arial" w:hAnsi="Arial" w:cs="Arial"/>
          <w:b/>
          <w:bCs/>
          <w:spacing w:val="-2"/>
          <w:szCs w:val="22"/>
        </w:rPr>
        <w:t xml:space="preserve"> Number</w:t>
      </w:r>
      <w:r w:rsidR="00CB1604" w:rsidRPr="00216CAC">
        <w:rPr>
          <w:rFonts w:ascii="Arial" w:hAnsi="Arial" w:cs="Arial"/>
          <w:b/>
          <w:bCs/>
          <w:spacing w:val="-2"/>
          <w:szCs w:val="22"/>
        </w:rPr>
        <w:t xml:space="preserve">: </w:t>
      </w:r>
      <w:r w:rsidR="00216CAC" w:rsidRPr="00216CAC">
        <w:rPr>
          <w:rFonts w:ascii="Arial" w:hAnsi="Arial" w:cs="Arial"/>
          <w:b/>
          <w:bCs/>
          <w:szCs w:val="22"/>
          <w:lang w:val="en-ZA" w:eastAsia="en-ZA"/>
        </w:rPr>
        <w:t>96/AUDA/PIPD/TCAS/ICS/2021”</w:t>
      </w:r>
      <w:r w:rsidR="00216CAC">
        <w:rPr>
          <w:rFonts w:ascii="Arial" w:hAnsi="Arial" w:cs="Arial"/>
          <w:szCs w:val="22"/>
          <w:lang w:val="en-ZA" w:eastAsia="en-ZA"/>
        </w:rPr>
        <w:t xml:space="preserve"> </w:t>
      </w:r>
      <w:r w:rsidRPr="001C31FD">
        <w:rPr>
          <w:rFonts w:ascii="Arial" w:hAnsi="Arial" w:cs="Arial"/>
          <w:spacing w:val="-2"/>
          <w:szCs w:val="22"/>
        </w:rPr>
        <w:t>in the subject line of the email.</w:t>
      </w:r>
    </w:p>
    <w:p w14:paraId="2B6CA6AC" w14:textId="0242D321" w:rsidR="000B259A" w:rsidRPr="001C31FD" w:rsidRDefault="000B259A" w:rsidP="005530F0">
      <w:pPr>
        <w:pStyle w:val="ListParagraph"/>
        <w:suppressAutoHyphens/>
        <w:ind w:left="360"/>
        <w:jc w:val="both"/>
        <w:rPr>
          <w:rFonts w:ascii="Arial" w:hAnsi="Arial" w:cs="Arial"/>
          <w:spacing w:val="-2"/>
          <w:szCs w:val="22"/>
        </w:rPr>
      </w:pPr>
    </w:p>
    <w:p w14:paraId="6CCA6A0F" w14:textId="77777777" w:rsidR="000B259A" w:rsidRPr="001C31FD" w:rsidRDefault="000B259A" w:rsidP="000B259A">
      <w:pPr>
        <w:suppressAutoHyphens/>
        <w:jc w:val="center"/>
        <w:rPr>
          <w:rFonts w:ascii="Arial" w:hAnsi="Arial" w:cs="Arial"/>
          <w:b/>
          <w:bCs/>
          <w:spacing w:val="-2"/>
          <w:szCs w:val="22"/>
        </w:rPr>
      </w:pPr>
      <w:r w:rsidRPr="001C31FD">
        <w:rPr>
          <w:rFonts w:ascii="Arial" w:hAnsi="Arial" w:cs="Arial"/>
          <w:b/>
          <w:bCs/>
          <w:spacing w:val="-2"/>
          <w:szCs w:val="22"/>
        </w:rPr>
        <w:t>The Chairperson Internal Procurement Committee (IPC)</w:t>
      </w:r>
    </w:p>
    <w:p w14:paraId="0208E92C" w14:textId="77777777" w:rsidR="00B72046" w:rsidRPr="001C31FD" w:rsidRDefault="00B72046" w:rsidP="00EB55CF">
      <w:pPr>
        <w:suppressAutoHyphens/>
        <w:jc w:val="center"/>
        <w:rPr>
          <w:rFonts w:ascii="Arial" w:hAnsi="Arial" w:cs="Arial"/>
          <w:spacing w:val="-2"/>
          <w:szCs w:val="22"/>
        </w:rPr>
      </w:pPr>
      <w:r w:rsidRPr="001C31FD">
        <w:rPr>
          <w:rFonts w:ascii="Arial" w:hAnsi="Arial" w:cs="Arial"/>
          <w:spacing w:val="-2"/>
          <w:szCs w:val="22"/>
        </w:rPr>
        <w:tab/>
        <w:t xml:space="preserve">Africa Union Development Agency - New Partnership for Africa’s Development (AUDA-NEPAD) </w:t>
      </w:r>
    </w:p>
    <w:p w14:paraId="24589412" w14:textId="2BC00EEA" w:rsidR="000B259A" w:rsidRPr="001C31FD" w:rsidRDefault="000B259A" w:rsidP="00EB55CF">
      <w:pPr>
        <w:suppressAutoHyphens/>
        <w:jc w:val="center"/>
        <w:rPr>
          <w:rFonts w:ascii="Arial" w:hAnsi="Arial" w:cs="Arial"/>
          <w:spacing w:val="-2"/>
          <w:szCs w:val="22"/>
        </w:rPr>
      </w:pPr>
      <w:r w:rsidRPr="001C31FD">
        <w:rPr>
          <w:rFonts w:ascii="Arial" w:hAnsi="Arial" w:cs="Arial"/>
          <w:spacing w:val="-2"/>
          <w:szCs w:val="22"/>
        </w:rPr>
        <w:t>230, 15th Road, P. O. Box 218 Midrand,</w:t>
      </w:r>
    </w:p>
    <w:p w14:paraId="75353088" w14:textId="77777777" w:rsidR="000B259A" w:rsidRPr="001C31FD" w:rsidRDefault="000B259A" w:rsidP="000B259A">
      <w:pPr>
        <w:suppressAutoHyphens/>
        <w:jc w:val="center"/>
        <w:rPr>
          <w:rFonts w:ascii="Arial" w:hAnsi="Arial" w:cs="Arial"/>
          <w:spacing w:val="-2"/>
          <w:szCs w:val="22"/>
        </w:rPr>
      </w:pPr>
      <w:r w:rsidRPr="001C31FD">
        <w:rPr>
          <w:rFonts w:ascii="Arial" w:hAnsi="Arial" w:cs="Arial"/>
          <w:spacing w:val="-2"/>
          <w:szCs w:val="22"/>
        </w:rPr>
        <w:t>1685 Johannesburg, South Africa</w:t>
      </w:r>
    </w:p>
    <w:p w14:paraId="1493C1E0" w14:textId="0E62482A" w:rsidR="000B259A" w:rsidRPr="001C31FD" w:rsidRDefault="000B259A" w:rsidP="000B259A">
      <w:pPr>
        <w:suppressAutoHyphens/>
        <w:jc w:val="center"/>
        <w:rPr>
          <w:rFonts w:ascii="Arial" w:hAnsi="Arial" w:cs="Arial"/>
          <w:b/>
          <w:bCs/>
          <w:spacing w:val="-2"/>
          <w:szCs w:val="22"/>
        </w:rPr>
      </w:pPr>
      <w:r w:rsidRPr="001C31FD">
        <w:rPr>
          <w:rFonts w:ascii="Arial" w:hAnsi="Arial" w:cs="Arial"/>
          <w:spacing w:val="-2"/>
          <w:szCs w:val="22"/>
        </w:rPr>
        <w:t xml:space="preserve">Email: </w:t>
      </w:r>
      <w:hyperlink r:id="rId10" w:history="1">
        <w:r w:rsidR="00B72046" w:rsidRPr="001C31FD">
          <w:rPr>
            <w:rStyle w:val="Hyperlink"/>
            <w:rFonts w:ascii="Arial" w:hAnsi="Arial" w:cs="Arial"/>
            <w:b/>
            <w:bCs/>
            <w:spacing w:val="-2"/>
            <w:szCs w:val="22"/>
          </w:rPr>
          <w:t>procurement@nepad.org</w:t>
        </w:r>
      </w:hyperlink>
      <w:r w:rsidR="00B72046" w:rsidRPr="001C31FD">
        <w:rPr>
          <w:rFonts w:ascii="Arial" w:hAnsi="Arial" w:cs="Arial"/>
          <w:spacing w:val="-2"/>
          <w:szCs w:val="22"/>
        </w:rPr>
        <w:t xml:space="preserve"> and copy </w:t>
      </w:r>
      <w:hyperlink r:id="rId11" w:history="1">
        <w:r w:rsidR="00954C59" w:rsidRPr="001C31FD">
          <w:rPr>
            <w:rStyle w:val="Hyperlink"/>
            <w:rFonts w:ascii="Arial" w:hAnsi="Arial" w:cs="Arial"/>
            <w:b/>
            <w:bCs/>
            <w:spacing w:val="-2"/>
            <w:szCs w:val="22"/>
          </w:rPr>
          <w:t>nhamos@nepad.org</w:t>
        </w:r>
      </w:hyperlink>
      <w:r w:rsidR="00B72046" w:rsidRPr="001C31FD">
        <w:rPr>
          <w:rFonts w:ascii="Arial" w:hAnsi="Arial" w:cs="Arial"/>
          <w:b/>
          <w:bCs/>
          <w:spacing w:val="-2"/>
          <w:szCs w:val="22"/>
        </w:rPr>
        <w:t xml:space="preserve"> </w:t>
      </w:r>
    </w:p>
    <w:p w14:paraId="54B0262D" w14:textId="77777777" w:rsidR="00BF0537" w:rsidRPr="001C31FD" w:rsidRDefault="00BF0537" w:rsidP="000B259A">
      <w:pPr>
        <w:suppressAutoHyphens/>
        <w:jc w:val="center"/>
        <w:rPr>
          <w:rFonts w:ascii="Arial" w:hAnsi="Arial" w:cs="Arial"/>
          <w:spacing w:val="-2"/>
          <w:szCs w:val="22"/>
        </w:rPr>
      </w:pPr>
    </w:p>
    <w:p w14:paraId="557BA9DC" w14:textId="66B39D40" w:rsidR="008111FC" w:rsidRPr="001C31FD" w:rsidRDefault="000B259A" w:rsidP="004506E2">
      <w:pPr>
        <w:suppressAutoHyphens/>
        <w:jc w:val="center"/>
        <w:rPr>
          <w:rFonts w:ascii="Arial" w:hAnsi="Arial" w:cs="Arial"/>
          <w:spacing w:val="-2"/>
          <w:szCs w:val="22"/>
        </w:rPr>
      </w:pPr>
      <w:r w:rsidRPr="001C31FD">
        <w:rPr>
          <w:rFonts w:ascii="Arial" w:hAnsi="Arial" w:cs="Arial"/>
          <w:spacing w:val="-2"/>
          <w:szCs w:val="22"/>
        </w:rPr>
        <w:t>In Attention of: Procurement Division</w:t>
      </w:r>
      <w:r w:rsidR="00236A0F" w:rsidRPr="001C31FD">
        <w:rPr>
          <w:rFonts w:ascii="Arial" w:hAnsi="Arial" w:cs="Arial"/>
          <w:spacing w:val="-2"/>
          <w:szCs w:val="22"/>
        </w:rPr>
        <w:t>.</w:t>
      </w:r>
    </w:p>
    <w:p w14:paraId="4ABFB0D8" w14:textId="36F034F9" w:rsidR="008111FC" w:rsidRPr="001C31FD" w:rsidRDefault="008111FC" w:rsidP="003074F5">
      <w:pPr>
        <w:suppressAutoHyphens/>
        <w:rPr>
          <w:rFonts w:ascii="Arial" w:hAnsi="Arial" w:cs="Arial"/>
          <w:spacing w:val="-2"/>
          <w:szCs w:val="22"/>
        </w:rPr>
      </w:pPr>
    </w:p>
    <w:p w14:paraId="382CFA84" w14:textId="30936D6D" w:rsidR="008111FC" w:rsidRPr="001C31FD" w:rsidRDefault="008111FC" w:rsidP="003074F5">
      <w:pPr>
        <w:suppressAutoHyphens/>
        <w:rPr>
          <w:rFonts w:ascii="Arial" w:hAnsi="Arial" w:cs="Arial"/>
          <w:spacing w:val="-2"/>
          <w:szCs w:val="22"/>
        </w:rPr>
      </w:pPr>
    </w:p>
    <w:p w14:paraId="22D9AF6A" w14:textId="142B2D8F" w:rsidR="008111FC" w:rsidRPr="001C31FD" w:rsidRDefault="008111FC" w:rsidP="003074F5">
      <w:pPr>
        <w:suppressAutoHyphens/>
        <w:rPr>
          <w:rFonts w:ascii="Arial" w:hAnsi="Arial" w:cs="Arial"/>
          <w:spacing w:val="-2"/>
          <w:szCs w:val="22"/>
        </w:rPr>
      </w:pPr>
    </w:p>
    <w:p w14:paraId="53ED04E4" w14:textId="13A482A2" w:rsidR="008111FC" w:rsidRPr="001C31FD" w:rsidRDefault="008111FC" w:rsidP="003074F5">
      <w:pPr>
        <w:suppressAutoHyphens/>
        <w:rPr>
          <w:rFonts w:ascii="Arial" w:hAnsi="Arial" w:cs="Arial"/>
          <w:spacing w:val="-2"/>
          <w:szCs w:val="22"/>
        </w:rPr>
      </w:pPr>
    </w:p>
    <w:p w14:paraId="7BF5A0B5" w14:textId="76A5DB59" w:rsidR="00723FD3" w:rsidRPr="001C31FD" w:rsidRDefault="00D127D7" w:rsidP="0094367E">
      <w:pPr>
        <w:suppressAutoHyphens/>
        <w:rPr>
          <w:rFonts w:ascii="Arial" w:hAnsi="Arial" w:cs="Arial"/>
          <w:spacing w:val="-2"/>
          <w:szCs w:val="22"/>
        </w:rPr>
      </w:pPr>
      <w:r w:rsidRPr="001C31FD">
        <w:rPr>
          <w:rFonts w:ascii="Arial" w:hAnsi="Arial" w:cs="Arial"/>
          <w:b/>
          <w:bCs/>
          <w:i/>
          <w:iCs/>
          <w:spacing w:val="-2"/>
          <w:szCs w:val="22"/>
        </w:rPr>
        <w:t xml:space="preserve">Annex 1 </w:t>
      </w:r>
    </w:p>
    <w:p w14:paraId="7A39763A" w14:textId="77777777" w:rsidR="00723FD3" w:rsidRPr="001C31FD" w:rsidRDefault="00723FD3" w:rsidP="00723FD3">
      <w:pPr>
        <w:jc w:val="center"/>
        <w:rPr>
          <w:rFonts w:ascii="Arial" w:hAnsi="Arial" w:cs="Arial"/>
          <w:b/>
          <w:smallCaps/>
          <w:szCs w:val="22"/>
        </w:rPr>
      </w:pPr>
    </w:p>
    <w:p w14:paraId="1419092E" w14:textId="77777777" w:rsidR="00723FD3" w:rsidRPr="001C31FD" w:rsidRDefault="00723FD3" w:rsidP="00723FD3">
      <w:pPr>
        <w:jc w:val="center"/>
        <w:rPr>
          <w:rFonts w:ascii="Arial" w:hAnsi="Arial" w:cs="Arial"/>
          <w:b/>
          <w:smallCaps/>
          <w:szCs w:val="22"/>
        </w:rPr>
      </w:pPr>
    </w:p>
    <w:p w14:paraId="58003EB7" w14:textId="77777777" w:rsidR="00723FD3" w:rsidRPr="001C31FD" w:rsidRDefault="00723FD3" w:rsidP="00723FD3">
      <w:pPr>
        <w:jc w:val="center"/>
        <w:rPr>
          <w:rFonts w:ascii="Arial" w:hAnsi="Arial" w:cs="Arial"/>
          <w:b/>
          <w:smallCaps/>
          <w:szCs w:val="22"/>
        </w:rPr>
      </w:pPr>
    </w:p>
    <w:p w14:paraId="50D85F40" w14:textId="77777777" w:rsidR="000703CA" w:rsidRPr="001C31FD" w:rsidRDefault="000703CA" w:rsidP="00723FD3">
      <w:pPr>
        <w:jc w:val="center"/>
        <w:rPr>
          <w:rFonts w:ascii="Arial" w:hAnsi="Arial" w:cs="Arial"/>
          <w:b/>
          <w:smallCaps/>
          <w:szCs w:val="22"/>
        </w:rPr>
      </w:pPr>
    </w:p>
    <w:p w14:paraId="58F4B1D5" w14:textId="77777777" w:rsidR="007A4023" w:rsidRPr="001C31FD" w:rsidRDefault="007A4023" w:rsidP="00723FD3">
      <w:pPr>
        <w:jc w:val="center"/>
        <w:rPr>
          <w:rFonts w:ascii="Arial" w:hAnsi="Arial" w:cs="Arial"/>
          <w:b/>
          <w:smallCaps/>
          <w:szCs w:val="22"/>
        </w:rPr>
      </w:pPr>
    </w:p>
    <w:p w14:paraId="2C62EB87" w14:textId="77777777" w:rsidR="007A4023" w:rsidRPr="001C31FD" w:rsidRDefault="007A4023" w:rsidP="00723FD3">
      <w:pPr>
        <w:jc w:val="center"/>
        <w:rPr>
          <w:rFonts w:ascii="Arial" w:hAnsi="Arial" w:cs="Arial"/>
          <w:b/>
          <w:smallCaps/>
          <w:szCs w:val="22"/>
        </w:rPr>
      </w:pPr>
    </w:p>
    <w:p w14:paraId="12BC74A7" w14:textId="77777777" w:rsidR="007A4023" w:rsidRPr="001C31FD" w:rsidRDefault="007A4023" w:rsidP="00723FD3">
      <w:pPr>
        <w:jc w:val="center"/>
        <w:rPr>
          <w:rFonts w:ascii="Arial" w:hAnsi="Arial" w:cs="Arial"/>
          <w:b/>
          <w:smallCaps/>
          <w:szCs w:val="22"/>
        </w:rPr>
      </w:pPr>
    </w:p>
    <w:p w14:paraId="772725E4" w14:textId="77777777" w:rsidR="001C31FD" w:rsidRDefault="001C31FD" w:rsidP="00723FD3">
      <w:pPr>
        <w:jc w:val="center"/>
        <w:rPr>
          <w:rFonts w:ascii="Arial" w:hAnsi="Arial" w:cs="Arial"/>
          <w:b/>
          <w:smallCaps/>
          <w:szCs w:val="22"/>
        </w:rPr>
      </w:pPr>
    </w:p>
    <w:p w14:paraId="0943E061" w14:textId="77777777" w:rsidR="001C31FD" w:rsidRDefault="001C31FD" w:rsidP="00723FD3">
      <w:pPr>
        <w:jc w:val="center"/>
        <w:rPr>
          <w:rFonts w:ascii="Arial" w:hAnsi="Arial" w:cs="Arial"/>
          <w:b/>
          <w:smallCaps/>
          <w:szCs w:val="22"/>
        </w:rPr>
      </w:pPr>
    </w:p>
    <w:p w14:paraId="03A27302" w14:textId="77777777" w:rsidR="001C31FD" w:rsidRDefault="001C31FD" w:rsidP="00723FD3">
      <w:pPr>
        <w:jc w:val="center"/>
        <w:rPr>
          <w:rFonts w:ascii="Arial" w:hAnsi="Arial" w:cs="Arial"/>
          <w:b/>
          <w:smallCaps/>
          <w:szCs w:val="22"/>
        </w:rPr>
      </w:pPr>
    </w:p>
    <w:p w14:paraId="71DF5778" w14:textId="77777777" w:rsidR="001C31FD" w:rsidRDefault="001C31FD" w:rsidP="00723FD3">
      <w:pPr>
        <w:jc w:val="center"/>
        <w:rPr>
          <w:rFonts w:ascii="Arial" w:hAnsi="Arial" w:cs="Arial"/>
          <w:b/>
          <w:smallCaps/>
          <w:szCs w:val="22"/>
        </w:rPr>
      </w:pPr>
    </w:p>
    <w:p w14:paraId="3EAD36D3" w14:textId="77777777" w:rsidR="001C31FD" w:rsidRDefault="001C31FD" w:rsidP="00723FD3">
      <w:pPr>
        <w:jc w:val="center"/>
        <w:rPr>
          <w:rFonts w:ascii="Arial" w:hAnsi="Arial" w:cs="Arial"/>
          <w:b/>
          <w:smallCaps/>
          <w:szCs w:val="22"/>
        </w:rPr>
      </w:pPr>
    </w:p>
    <w:p w14:paraId="769B3E6E" w14:textId="77777777" w:rsidR="001C31FD" w:rsidRDefault="001C31FD" w:rsidP="00723FD3">
      <w:pPr>
        <w:jc w:val="center"/>
        <w:rPr>
          <w:rFonts w:ascii="Arial" w:hAnsi="Arial" w:cs="Arial"/>
          <w:b/>
          <w:smallCaps/>
          <w:szCs w:val="22"/>
        </w:rPr>
      </w:pPr>
    </w:p>
    <w:p w14:paraId="54FD29DE" w14:textId="77777777" w:rsidR="001C31FD" w:rsidRDefault="001C31FD" w:rsidP="00723FD3">
      <w:pPr>
        <w:jc w:val="center"/>
        <w:rPr>
          <w:rFonts w:ascii="Arial" w:hAnsi="Arial" w:cs="Arial"/>
          <w:b/>
          <w:smallCaps/>
          <w:szCs w:val="22"/>
        </w:rPr>
      </w:pPr>
    </w:p>
    <w:p w14:paraId="0D2ABAE7" w14:textId="77777777" w:rsidR="001C31FD" w:rsidRDefault="001C31FD" w:rsidP="00723FD3">
      <w:pPr>
        <w:jc w:val="center"/>
        <w:rPr>
          <w:rFonts w:ascii="Arial" w:hAnsi="Arial" w:cs="Arial"/>
          <w:b/>
          <w:smallCaps/>
          <w:szCs w:val="22"/>
        </w:rPr>
      </w:pPr>
    </w:p>
    <w:p w14:paraId="2B443371" w14:textId="77777777" w:rsidR="001C31FD" w:rsidRDefault="001C31FD" w:rsidP="00723FD3">
      <w:pPr>
        <w:jc w:val="center"/>
        <w:rPr>
          <w:rFonts w:ascii="Arial" w:hAnsi="Arial" w:cs="Arial"/>
          <w:b/>
          <w:smallCaps/>
          <w:szCs w:val="22"/>
        </w:rPr>
      </w:pPr>
    </w:p>
    <w:p w14:paraId="467306C4" w14:textId="3B50F142" w:rsidR="00C22E15" w:rsidRPr="001C31FD" w:rsidRDefault="00C22E15" w:rsidP="00723FD3">
      <w:pPr>
        <w:jc w:val="center"/>
        <w:rPr>
          <w:rFonts w:ascii="Arial" w:hAnsi="Arial" w:cs="Arial"/>
          <w:b/>
          <w:smallCaps/>
          <w:szCs w:val="22"/>
        </w:rPr>
      </w:pPr>
      <w:r w:rsidRPr="001C31FD">
        <w:rPr>
          <w:rFonts w:ascii="Arial" w:hAnsi="Arial" w:cs="Arial"/>
          <w:b/>
          <w:smallCaps/>
          <w:szCs w:val="22"/>
        </w:rPr>
        <w:lastRenderedPageBreak/>
        <w:t>DECLARATION OF UNDERTAKING</w:t>
      </w:r>
    </w:p>
    <w:p w14:paraId="45D76A57" w14:textId="77777777" w:rsidR="00C22E15" w:rsidRPr="001C31FD" w:rsidRDefault="00C22E15" w:rsidP="00C22E15">
      <w:pPr>
        <w:jc w:val="right"/>
        <w:rPr>
          <w:rFonts w:ascii="Arial" w:hAnsi="Arial" w:cs="Arial"/>
          <w:szCs w:val="22"/>
        </w:rPr>
      </w:pPr>
      <w:r w:rsidRPr="001C31FD">
        <w:rPr>
          <w:rFonts w:ascii="Arial" w:hAnsi="Arial" w:cs="Arial"/>
          <w:szCs w:val="22"/>
        </w:rPr>
        <w:t>{</w:t>
      </w:r>
      <w:r w:rsidRPr="001C31FD">
        <w:rPr>
          <w:rFonts w:ascii="Arial" w:hAnsi="Arial" w:cs="Arial"/>
          <w:i/>
          <w:szCs w:val="22"/>
        </w:rPr>
        <w:t>Location, Date</w:t>
      </w:r>
      <w:r w:rsidRPr="001C31FD">
        <w:rPr>
          <w:rFonts w:ascii="Arial" w:hAnsi="Arial" w:cs="Arial"/>
          <w:szCs w:val="22"/>
        </w:rPr>
        <w:t>}</w:t>
      </w:r>
    </w:p>
    <w:p w14:paraId="74175CFA" w14:textId="77777777" w:rsidR="00C22E15" w:rsidRPr="001C31FD" w:rsidRDefault="00C22E15" w:rsidP="00C22E15">
      <w:pPr>
        <w:rPr>
          <w:rFonts w:ascii="Arial" w:hAnsi="Arial" w:cs="Arial"/>
          <w:szCs w:val="22"/>
        </w:rPr>
      </w:pPr>
    </w:p>
    <w:p w14:paraId="3F56C6B3" w14:textId="77777777" w:rsidR="00C22E15" w:rsidRPr="001C31FD" w:rsidRDefault="00C22E15" w:rsidP="00C22E15">
      <w:pPr>
        <w:rPr>
          <w:rFonts w:ascii="Arial" w:hAnsi="Arial" w:cs="Arial"/>
          <w:b/>
          <w:iCs/>
          <w:szCs w:val="22"/>
        </w:rPr>
      </w:pPr>
      <w:r w:rsidRPr="001C31FD">
        <w:rPr>
          <w:rFonts w:ascii="Arial" w:hAnsi="Arial" w:cs="Arial"/>
          <w:szCs w:val="22"/>
        </w:rPr>
        <w:t xml:space="preserve">To: </w:t>
      </w:r>
      <w:r w:rsidRPr="001C31FD">
        <w:rPr>
          <w:rFonts w:ascii="Arial" w:hAnsi="Arial" w:cs="Arial"/>
          <w:b/>
          <w:iCs/>
          <w:szCs w:val="22"/>
        </w:rPr>
        <w:t>The Chairperson Internal Procurement Committee (IPC)</w:t>
      </w:r>
    </w:p>
    <w:p w14:paraId="7F119FCF" w14:textId="77777777" w:rsidR="00C22E15" w:rsidRPr="001C31FD" w:rsidRDefault="00C22E15" w:rsidP="00C22E15">
      <w:pPr>
        <w:rPr>
          <w:rFonts w:ascii="Arial" w:hAnsi="Arial" w:cs="Arial"/>
          <w:iCs/>
          <w:szCs w:val="22"/>
        </w:rPr>
      </w:pPr>
      <w:r w:rsidRPr="001C31FD">
        <w:rPr>
          <w:rFonts w:ascii="Arial" w:hAnsi="Arial" w:cs="Arial"/>
          <w:iCs/>
          <w:szCs w:val="22"/>
        </w:rPr>
        <w:t>AUDA-NEPAD</w:t>
      </w:r>
    </w:p>
    <w:p w14:paraId="622CBFC8" w14:textId="77777777" w:rsidR="00C22E15" w:rsidRPr="001C31FD" w:rsidRDefault="00C22E15" w:rsidP="00C22E15">
      <w:pPr>
        <w:rPr>
          <w:rFonts w:ascii="Arial" w:hAnsi="Arial" w:cs="Arial"/>
          <w:iCs/>
          <w:szCs w:val="22"/>
        </w:rPr>
      </w:pPr>
      <w:r w:rsidRPr="001C31FD">
        <w:rPr>
          <w:rFonts w:ascii="Arial" w:hAnsi="Arial" w:cs="Arial"/>
          <w:iCs/>
          <w:szCs w:val="22"/>
        </w:rPr>
        <w:t>230, 15th Road, P. O. Box 218 Midrand,</w:t>
      </w:r>
    </w:p>
    <w:p w14:paraId="69C657F6" w14:textId="77777777" w:rsidR="00C22E15" w:rsidRPr="001C31FD" w:rsidRDefault="00C22E15" w:rsidP="00C22E15">
      <w:pPr>
        <w:rPr>
          <w:rFonts w:ascii="Arial" w:hAnsi="Arial" w:cs="Arial"/>
          <w:iCs/>
          <w:szCs w:val="22"/>
        </w:rPr>
      </w:pPr>
      <w:r w:rsidRPr="001C31FD">
        <w:rPr>
          <w:rFonts w:ascii="Arial" w:hAnsi="Arial" w:cs="Arial"/>
          <w:iCs/>
          <w:szCs w:val="22"/>
        </w:rPr>
        <w:t>1685 Johannesburg, South Africa</w:t>
      </w:r>
    </w:p>
    <w:p w14:paraId="79295F51" w14:textId="77777777" w:rsidR="00C22E15" w:rsidRPr="001C31FD" w:rsidRDefault="00C22E15" w:rsidP="00C22E15">
      <w:pPr>
        <w:rPr>
          <w:rFonts w:ascii="Arial" w:hAnsi="Arial" w:cs="Arial"/>
          <w:iCs/>
          <w:szCs w:val="22"/>
        </w:rPr>
      </w:pPr>
    </w:p>
    <w:p w14:paraId="39A49C6E" w14:textId="77B89573" w:rsidR="00C22E15" w:rsidRPr="001C31FD" w:rsidRDefault="00C22E15" w:rsidP="00C22E15">
      <w:pPr>
        <w:rPr>
          <w:rFonts w:ascii="Arial" w:hAnsi="Arial" w:cs="Arial"/>
          <w:iCs/>
          <w:szCs w:val="22"/>
        </w:rPr>
      </w:pPr>
      <w:r w:rsidRPr="001C31FD">
        <w:rPr>
          <w:rFonts w:ascii="Arial" w:hAnsi="Arial" w:cs="Arial"/>
          <w:iCs/>
          <w:szCs w:val="22"/>
        </w:rPr>
        <w:t>Attention of: Head of Procurement Division</w:t>
      </w:r>
    </w:p>
    <w:p w14:paraId="7B11F1FD" w14:textId="77777777" w:rsidR="00C22E15" w:rsidRPr="001C31FD" w:rsidRDefault="00C22E15" w:rsidP="00C22E15">
      <w:pPr>
        <w:rPr>
          <w:rFonts w:ascii="Arial" w:hAnsi="Arial" w:cs="Arial"/>
          <w:szCs w:val="22"/>
        </w:rPr>
      </w:pPr>
    </w:p>
    <w:p w14:paraId="7A7D626E" w14:textId="77777777" w:rsidR="00C22E15" w:rsidRPr="001C31FD" w:rsidRDefault="00C22E15" w:rsidP="00C22E15">
      <w:pPr>
        <w:numPr>
          <w:ilvl w:val="0"/>
          <w:numId w:val="34"/>
        </w:numPr>
        <w:ind w:left="360"/>
        <w:contextualSpacing/>
        <w:rPr>
          <w:rFonts w:ascii="Arial" w:hAnsi="Arial" w:cs="Arial"/>
          <w:szCs w:val="22"/>
        </w:rPr>
      </w:pPr>
      <w:r w:rsidRPr="001C31FD">
        <w:rPr>
          <w:rFonts w:ascii="Arial" w:hAnsi="Arial" w:cs="Arial"/>
          <w:szCs w:val="22"/>
        </w:rPr>
        <w:t xml:space="preserve">I, the undersigned, offer to provide the services for </w:t>
      </w:r>
      <w:r w:rsidRPr="001C31FD">
        <w:rPr>
          <w:rFonts w:ascii="Arial" w:hAnsi="Arial" w:cs="Arial"/>
          <w:color w:val="4F81BD" w:themeColor="accent1"/>
          <w:szCs w:val="22"/>
        </w:rPr>
        <w:t xml:space="preserve">{insert </w:t>
      </w:r>
      <w:r w:rsidRPr="001C31FD">
        <w:rPr>
          <w:rFonts w:ascii="Arial" w:hAnsi="Arial" w:cs="Arial"/>
          <w:i/>
          <w:color w:val="4F81BD" w:themeColor="accent1"/>
          <w:szCs w:val="22"/>
        </w:rPr>
        <w:t>Title and Procurement Number</w:t>
      </w:r>
      <w:r w:rsidRPr="001C31FD">
        <w:rPr>
          <w:rFonts w:ascii="Arial" w:hAnsi="Arial" w:cs="Arial"/>
          <w:color w:val="4F81BD" w:themeColor="accent1"/>
          <w:szCs w:val="22"/>
        </w:rPr>
        <w:t>}</w:t>
      </w:r>
      <w:r w:rsidRPr="001C31FD">
        <w:rPr>
          <w:rFonts w:ascii="Arial" w:hAnsi="Arial" w:cs="Arial"/>
          <w:szCs w:val="22"/>
        </w:rPr>
        <w:t xml:space="preserve"> in accordance with your Request for Expression of interest dated </w:t>
      </w:r>
      <w:r w:rsidRPr="001C31FD">
        <w:rPr>
          <w:rFonts w:ascii="Arial" w:hAnsi="Arial" w:cs="Arial"/>
          <w:color w:val="4F81BD" w:themeColor="accent1"/>
          <w:szCs w:val="22"/>
        </w:rPr>
        <w:t xml:space="preserve">{insert </w:t>
      </w:r>
      <w:r w:rsidRPr="001C31FD">
        <w:rPr>
          <w:rFonts w:ascii="Arial" w:hAnsi="Arial" w:cs="Arial"/>
          <w:i/>
          <w:color w:val="4F81BD" w:themeColor="accent1"/>
          <w:szCs w:val="22"/>
        </w:rPr>
        <w:t>Date</w:t>
      </w:r>
      <w:r w:rsidRPr="001C31FD">
        <w:rPr>
          <w:rFonts w:ascii="Arial" w:hAnsi="Arial" w:cs="Arial"/>
          <w:color w:val="4F81BD" w:themeColor="accent1"/>
          <w:szCs w:val="22"/>
        </w:rPr>
        <w:t xml:space="preserve">} </w:t>
      </w:r>
    </w:p>
    <w:p w14:paraId="373608FA" w14:textId="77777777" w:rsidR="00C22E15" w:rsidRPr="001C31FD" w:rsidRDefault="00C22E15" w:rsidP="00C22E15">
      <w:pPr>
        <w:numPr>
          <w:ilvl w:val="0"/>
          <w:numId w:val="34"/>
        </w:numPr>
        <w:ind w:left="360"/>
        <w:contextualSpacing/>
        <w:rPr>
          <w:rFonts w:ascii="Arial" w:hAnsi="Arial" w:cs="Arial"/>
          <w:szCs w:val="22"/>
        </w:rPr>
      </w:pPr>
      <w:r w:rsidRPr="001C31FD">
        <w:rPr>
          <w:rFonts w:ascii="Arial" w:hAnsi="Arial" w:cs="Arial"/>
          <w:szCs w:val="22"/>
        </w:rPr>
        <w:t xml:space="preserve">I declare that we: </w:t>
      </w:r>
    </w:p>
    <w:p w14:paraId="2F0331C4" w14:textId="77777777" w:rsidR="00C22E15" w:rsidRPr="001C31FD" w:rsidRDefault="00C22E15" w:rsidP="002B7142">
      <w:pPr>
        <w:numPr>
          <w:ilvl w:val="0"/>
          <w:numId w:val="35"/>
        </w:numPr>
        <w:tabs>
          <w:tab w:val="left" w:pos="567"/>
        </w:tabs>
        <w:suppressAutoHyphens/>
        <w:ind w:left="426"/>
        <w:jc w:val="both"/>
        <w:rPr>
          <w:rFonts w:ascii="Arial" w:hAnsi="Arial" w:cs="Arial"/>
          <w:color w:val="000000"/>
          <w:szCs w:val="22"/>
        </w:rPr>
      </w:pPr>
      <w:r w:rsidRPr="001C31FD">
        <w:rPr>
          <w:rFonts w:ascii="Arial" w:hAnsi="Arial" w:cs="Arial"/>
          <w:color w:val="000000"/>
          <w:szCs w:val="22"/>
        </w:rPr>
        <w:t xml:space="preserve">Have no conflict of interest in relationship to performance of this </w:t>
      </w:r>
      <w:proofErr w:type="gramStart"/>
      <w:r w:rsidRPr="001C31FD">
        <w:rPr>
          <w:rFonts w:ascii="Arial" w:hAnsi="Arial" w:cs="Arial"/>
          <w:color w:val="000000"/>
          <w:szCs w:val="22"/>
        </w:rPr>
        <w:t>assignment;</w:t>
      </w:r>
      <w:proofErr w:type="gramEnd"/>
    </w:p>
    <w:p w14:paraId="289908F7" w14:textId="77777777" w:rsidR="00C22E15" w:rsidRPr="001C31FD" w:rsidRDefault="00C22E15" w:rsidP="002B7142">
      <w:pPr>
        <w:numPr>
          <w:ilvl w:val="0"/>
          <w:numId w:val="35"/>
        </w:numPr>
        <w:tabs>
          <w:tab w:val="left" w:pos="567"/>
        </w:tabs>
        <w:suppressAutoHyphens/>
        <w:ind w:left="426"/>
        <w:jc w:val="both"/>
        <w:rPr>
          <w:rFonts w:ascii="Arial" w:hAnsi="Arial" w:cs="Arial"/>
          <w:color w:val="000000"/>
          <w:szCs w:val="22"/>
        </w:rPr>
      </w:pPr>
      <w:r w:rsidRPr="001C31FD">
        <w:rPr>
          <w:rFonts w:ascii="Arial" w:hAnsi="Arial" w:cs="Arial"/>
          <w:color w:val="000000"/>
          <w:szCs w:val="22"/>
        </w:rPr>
        <w:t xml:space="preserve">Are not subject to, and not controlled by any entity or individual that is subject to, a temporary suspension or a debarment imposed by the World Bank or any other multilateral development bank and being listed on the website http://www.worldbank.org/debarr or respectively on the relevant list of any other multilateral development bank. Further, are not ineligible pursuant to a decision of the United Nations Security </w:t>
      </w:r>
      <w:proofErr w:type="gramStart"/>
      <w:r w:rsidRPr="001C31FD">
        <w:rPr>
          <w:rFonts w:ascii="Arial" w:hAnsi="Arial" w:cs="Arial"/>
          <w:color w:val="000000"/>
          <w:szCs w:val="22"/>
        </w:rPr>
        <w:t>Council;</w:t>
      </w:r>
      <w:proofErr w:type="gramEnd"/>
      <w:r w:rsidRPr="001C31FD">
        <w:rPr>
          <w:rFonts w:ascii="Arial" w:hAnsi="Arial" w:cs="Arial"/>
          <w:color w:val="000000"/>
          <w:szCs w:val="22"/>
        </w:rPr>
        <w:tab/>
      </w:r>
    </w:p>
    <w:p w14:paraId="11F9C0A1" w14:textId="77777777" w:rsidR="00C22E15" w:rsidRPr="001C31FD" w:rsidRDefault="00C22E15" w:rsidP="002B7142">
      <w:pPr>
        <w:numPr>
          <w:ilvl w:val="0"/>
          <w:numId w:val="35"/>
        </w:numPr>
        <w:tabs>
          <w:tab w:val="left" w:pos="567"/>
        </w:tabs>
        <w:suppressAutoHyphens/>
        <w:ind w:left="426"/>
        <w:jc w:val="both"/>
        <w:rPr>
          <w:rFonts w:ascii="Arial" w:hAnsi="Arial" w:cs="Arial"/>
          <w:color w:val="000000"/>
          <w:szCs w:val="22"/>
        </w:rPr>
      </w:pPr>
      <w:r w:rsidRPr="001C31FD">
        <w:rPr>
          <w:rFonts w:ascii="Arial" w:hAnsi="Arial" w:cs="Arial"/>
          <w:color w:val="000000"/>
          <w:szCs w:val="22"/>
        </w:rPr>
        <w:t xml:space="preserve">Have not been convicted by a final judgement or a final administrative decision or subject to financial sanctions by the United Nations or Country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w:t>
      </w:r>
      <w:proofErr w:type="gramStart"/>
      <w:r w:rsidRPr="001C31FD">
        <w:rPr>
          <w:rFonts w:ascii="Arial" w:hAnsi="Arial" w:cs="Arial"/>
          <w:color w:val="000000"/>
          <w:szCs w:val="22"/>
        </w:rPr>
        <w:t>sanctions;</w:t>
      </w:r>
      <w:proofErr w:type="gramEnd"/>
    </w:p>
    <w:p w14:paraId="355F8C3F" w14:textId="77777777" w:rsidR="00C22E15" w:rsidRPr="001C31FD" w:rsidRDefault="00C22E15" w:rsidP="002B7142">
      <w:pPr>
        <w:numPr>
          <w:ilvl w:val="0"/>
          <w:numId w:val="35"/>
        </w:numPr>
        <w:tabs>
          <w:tab w:val="left" w:pos="567"/>
        </w:tabs>
        <w:suppressAutoHyphens/>
        <w:ind w:left="426"/>
        <w:jc w:val="both"/>
        <w:rPr>
          <w:rFonts w:ascii="Arial" w:hAnsi="Arial" w:cs="Arial"/>
          <w:color w:val="000000"/>
          <w:szCs w:val="22"/>
        </w:rPr>
      </w:pPr>
      <w:r w:rsidRPr="001C31FD">
        <w:rPr>
          <w:rFonts w:ascii="Arial" w:hAnsi="Arial" w:cs="Arial"/>
          <w:color w:val="000000"/>
          <w:szCs w:val="22"/>
        </w:rPr>
        <w:t xml:space="preserve">Are not being bankrupt, wound up or ceasing our activities, having our activities administered by courts, having entered receivership, </w:t>
      </w:r>
      <w:proofErr w:type="spellStart"/>
      <w:r w:rsidRPr="001C31FD">
        <w:rPr>
          <w:rFonts w:ascii="Arial" w:hAnsi="Arial" w:cs="Arial"/>
          <w:color w:val="000000"/>
          <w:szCs w:val="22"/>
        </w:rPr>
        <w:t>reorganisation</w:t>
      </w:r>
      <w:proofErr w:type="spellEnd"/>
      <w:r w:rsidRPr="001C31FD">
        <w:rPr>
          <w:rFonts w:ascii="Arial" w:hAnsi="Arial" w:cs="Arial"/>
          <w:color w:val="000000"/>
          <w:szCs w:val="22"/>
        </w:rPr>
        <w:t xml:space="preserve"> or being in any analogous </w:t>
      </w:r>
      <w:proofErr w:type="gramStart"/>
      <w:r w:rsidRPr="001C31FD">
        <w:rPr>
          <w:rFonts w:ascii="Arial" w:hAnsi="Arial" w:cs="Arial"/>
          <w:color w:val="000000"/>
          <w:szCs w:val="22"/>
        </w:rPr>
        <w:t>situation;</w:t>
      </w:r>
      <w:proofErr w:type="gramEnd"/>
    </w:p>
    <w:p w14:paraId="2D9429B9" w14:textId="77777777" w:rsidR="00C22E15" w:rsidRPr="001C31FD" w:rsidRDefault="00C22E15" w:rsidP="002B7142">
      <w:pPr>
        <w:numPr>
          <w:ilvl w:val="0"/>
          <w:numId w:val="35"/>
        </w:numPr>
        <w:tabs>
          <w:tab w:val="left" w:pos="567"/>
        </w:tabs>
        <w:suppressAutoHyphens/>
        <w:ind w:left="426"/>
        <w:jc w:val="both"/>
        <w:rPr>
          <w:rFonts w:ascii="Arial" w:hAnsi="Arial" w:cs="Arial"/>
          <w:color w:val="000000"/>
          <w:szCs w:val="22"/>
        </w:rPr>
      </w:pPr>
      <w:r w:rsidRPr="001C31FD">
        <w:rPr>
          <w:rFonts w:ascii="Arial" w:hAnsi="Arial" w:cs="Arial"/>
          <w:color w:val="000000"/>
          <w:szCs w:val="22"/>
        </w:rPr>
        <w:t xml:space="preserve">they have not been the subject of a judgment which has the force of res judicata for fraud, corruption, involvement in a criminal organization or any other illegal activity detrimental to the AUDA-NEPAD financial </w:t>
      </w:r>
      <w:proofErr w:type="gramStart"/>
      <w:r w:rsidRPr="001C31FD">
        <w:rPr>
          <w:rFonts w:ascii="Arial" w:hAnsi="Arial" w:cs="Arial"/>
          <w:color w:val="000000"/>
          <w:szCs w:val="22"/>
        </w:rPr>
        <w:t>interests;</w:t>
      </w:r>
      <w:proofErr w:type="gramEnd"/>
      <w:r w:rsidRPr="001C31FD">
        <w:rPr>
          <w:rFonts w:ascii="Arial" w:hAnsi="Arial" w:cs="Arial"/>
          <w:color w:val="000000"/>
          <w:szCs w:val="22"/>
        </w:rPr>
        <w:t xml:space="preserve"> </w:t>
      </w:r>
    </w:p>
    <w:p w14:paraId="28117A12" w14:textId="77777777" w:rsidR="00C22E15" w:rsidRPr="001C31FD" w:rsidRDefault="00C22E15" w:rsidP="002B7142">
      <w:pPr>
        <w:numPr>
          <w:ilvl w:val="0"/>
          <w:numId w:val="35"/>
        </w:numPr>
        <w:tabs>
          <w:tab w:val="left" w:pos="567"/>
        </w:tabs>
        <w:suppressAutoHyphens/>
        <w:ind w:left="426"/>
        <w:jc w:val="both"/>
        <w:rPr>
          <w:rFonts w:ascii="Arial" w:hAnsi="Arial" w:cs="Arial"/>
          <w:color w:val="000000"/>
          <w:szCs w:val="22"/>
        </w:rPr>
      </w:pPr>
      <w:r w:rsidRPr="001C31FD">
        <w:rPr>
          <w:rFonts w:ascii="Arial" w:hAnsi="Arial" w:cs="Arial"/>
          <w:color w:val="000000"/>
          <w:szCs w:val="22"/>
        </w:rPr>
        <w:t xml:space="preserve">they have not been declared guilty of gross professional misconduct proven by any means which AUDA-NEPAD can justify. </w:t>
      </w:r>
    </w:p>
    <w:p w14:paraId="4184D28A" w14:textId="77777777" w:rsidR="00C22E15" w:rsidRPr="001C31FD" w:rsidRDefault="00C22E15" w:rsidP="002B7142">
      <w:pPr>
        <w:tabs>
          <w:tab w:val="left" w:pos="567"/>
        </w:tabs>
        <w:suppressAutoHyphens/>
        <w:ind w:left="426"/>
        <w:jc w:val="both"/>
        <w:rPr>
          <w:rFonts w:ascii="Arial" w:hAnsi="Arial" w:cs="Arial"/>
          <w:color w:val="000000"/>
          <w:szCs w:val="22"/>
        </w:rPr>
      </w:pPr>
    </w:p>
    <w:p w14:paraId="1F8DD559" w14:textId="77777777" w:rsidR="00C22E15" w:rsidRPr="001C31FD" w:rsidRDefault="00C22E15" w:rsidP="002B7142">
      <w:pPr>
        <w:numPr>
          <w:ilvl w:val="0"/>
          <w:numId w:val="34"/>
        </w:numPr>
        <w:ind w:left="360"/>
        <w:contextualSpacing/>
        <w:rPr>
          <w:rFonts w:ascii="Arial" w:hAnsi="Arial" w:cs="Arial"/>
          <w:szCs w:val="22"/>
        </w:rPr>
      </w:pPr>
      <w:r w:rsidRPr="001C31FD">
        <w:rPr>
          <w:rFonts w:ascii="Arial" w:hAnsi="Arial" w:cs="Arial"/>
          <w:szCs w:val="22"/>
        </w:rPr>
        <w:t xml:space="preserve">I, the undersigned, certify that to the best of my knowledge and belief, that my CV correctly describes myself, my qualifications, and my experience. I understand that any willful misstatement described herein may lead to my disqualification or dismissal, if </w:t>
      </w:r>
      <w:proofErr w:type="gramStart"/>
      <w:r w:rsidRPr="001C31FD">
        <w:rPr>
          <w:rFonts w:ascii="Arial" w:hAnsi="Arial" w:cs="Arial"/>
          <w:szCs w:val="22"/>
        </w:rPr>
        <w:t>engaged;</w:t>
      </w:r>
      <w:proofErr w:type="gramEnd"/>
    </w:p>
    <w:p w14:paraId="1F3E6950" w14:textId="30B50B46" w:rsidR="00C22E15" w:rsidRPr="001C31FD" w:rsidRDefault="00C22E15" w:rsidP="002B7142">
      <w:pPr>
        <w:numPr>
          <w:ilvl w:val="0"/>
          <w:numId w:val="34"/>
        </w:numPr>
        <w:ind w:left="360"/>
        <w:contextualSpacing/>
        <w:rPr>
          <w:rFonts w:ascii="Arial" w:hAnsi="Arial" w:cs="Arial"/>
          <w:szCs w:val="22"/>
        </w:rPr>
      </w:pPr>
      <w:r w:rsidRPr="001C31FD">
        <w:rPr>
          <w:rFonts w:ascii="Arial" w:hAnsi="Arial" w:cs="Arial"/>
          <w:szCs w:val="22"/>
        </w:rPr>
        <w:t>I hereby declare that at any point in time, at AUDA-NEPAD’s request, I will provide certified copies of all documents to prove that I have the qualifications and the professional experience which are attached to this CV as photocopies;</w:t>
      </w:r>
      <w:r w:rsidR="00A47849" w:rsidRPr="001C31FD">
        <w:rPr>
          <w:rFonts w:ascii="Arial" w:hAnsi="Arial" w:cs="Arial"/>
          <w:szCs w:val="22"/>
        </w:rPr>
        <w:t xml:space="preserve"> and </w:t>
      </w:r>
    </w:p>
    <w:p w14:paraId="385ADB75" w14:textId="77777777" w:rsidR="00C22E15" w:rsidRPr="001C31FD" w:rsidRDefault="00C22E15" w:rsidP="002B7142">
      <w:pPr>
        <w:numPr>
          <w:ilvl w:val="0"/>
          <w:numId w:val="34"/>
        </w:numPr>
        <w:ind w:left="360"/>
        <w:contextualSpacing/>
        <w:rPr>
          <w:rFonts w:ascii="Arial" w:hAnsi="Arial" w:cs="Arial"/>
          <w:szCs w:val="22"/>
        </w:rPr>
      </w:pPr>
      <w:r w:rsidRPr="001C31FD">
        <w:rPr>
          <w:rFonts w:ascii="Arial" w:hAnsi="Arial" w:cs="Arial"/>
          <w:szCs w:val="22"/>
        </w:rPr>
        <w:t>By signing this statement, I also authorize the AUDA-</w:t>
      </w:r>
      <w:proofErr w:type="gramStart"/>
      <w:r w:rsidRPr="001C31FD">
        <w:rPr>
          <w:rFonts w:ascii="Arial" w:hAnsi="Arial" w:cs="Arial"/>
          <w:szCs w:val="22"/>
        </w:rPr>
        <w:t>NEPAD’s</w:t>
      </w:r>
      <w:proofErr w:type="gramEnd"/>
      <w:r w:rsidRPr="001C31FD">
        <w:rPr>
          <w:rFonts w:ascii="Arial" w:hAnsi="Arial" w:cs="Arial"/>
          <w:szCs w:val="22"/>
        </w:rPr>
        <w:t xml:space="preserve"> to contact my previous or current employers indicated in my CV, to obtain directly reference about my professional conduct and achievements.  </w:t>
      </w:r>
    </w:p>
    <w:p w14:paraId="10A1F697" w14:textId="77777777" w:rsidR="00C22E15" w:rsidRPr="001C31FD" w:rsidRDefault="00C22E15" w:rsidP="002B7142">
      <w:pPr>
        <w:ind w:left="360"/>
        <w:contextualSpacing/>
        <w:rPr>
          <w:rFonts w:ascii="Arial" w:hAnsi="Arial" w:cs="Arial"/>
          <w:szCs w:val="22"/>
        </w:rPr>
      </w:pPr>
    </w:p>
    <w:p w14:paraId="307DC597" w14:textId="77777777" w:rsidR="00C22E15" w:rsidRPr="001C31FD" w:rsidRDefault="00C22E15" w:rsidP="00C22E15">
      <w:pPr>
        <w:rPr>
          <w:rFonts w:ascii="Arial" w:hAnsi="Arial" w:cs="Arial"/>
          <w:szCs w:val="22"/>
        </w:rPr>
      </w:pPr>
      <w:r w:rsidRPr="001C31FD">
        <w:rPr>
          <w:rFonts w:ascii="Arial" w:hAnsi="Arial" w:cs="Arial"/>
          <w:szCs w:val="22"/>
        </w:rPr>
        <w:t>We remain,</w:t>
      </w:r>
    </w:p>
    <w:p w14:paraId="6411F750" w14:textId="77777777" w:rsidR="00C22E15" w:rsidRPr="001C31FD" w:rsidRDefault="00C22E15" w:rsidP="00C22E15">
      <w:pPr>
        <w:rPr>
          <w:rFonts w:ascii="Arial" w:hAnsi="Arial" w:cs="Arial"/>
          <w:szCs w:val="22"/>
        </w:rPr>
      </w:pPr>
    </w:p>
    <w:p w14:paraId="2049A084" w14:textId="77777777" w:rsidR="00C22E15" w:rsidRPr="001C31FD" w:rsidRDefault="00C22E15" w:rsidP="00C22E15">
      <w:pPr>
        <w:jc w:val="center"/>
        <w:rPr>
          <w:rFonts w:ascii="Arial" w:hAnsi="Arial" w:cs="Arial"/>
          <w:szCs w:val="22"/>
        </w:rPr>
      </w:pPr>
      <w:r w:rsidRPr="001C31FD">
        <w:rPr>
          <w:rFonts w:ascii="Arial" w:hAnsi="Arial" w:cs="Arial"/>
          <w:szCs w:val="22"/>
        </w:rPr>
        <w:t>Yours sincerely,</w:t>
      </w:r>
    </w:p>
    <w:p w14:paraId="439FA35F" w14:textId="77777777" w:rsidR="00C22E15" w:rsidRPr="001C31FD" w:rsidRDefault="00C22E15" w:rsidP="00C22E15">
      <w:pPr>
        <w:jc w:val="center"/>
        <w:rPr>
          <w:rFonts w:ascii="Arial" w:hAnsi="Arial" w:cs="Arial"/>
          <w:szCs w:val="22"/>
        </w:rPr>
      </w:pPr>
    </w:p>
    <w:p w14:paraId="5E4B4EEC" w14:textId="77777777" w:rsidR="00C22E15" w:rsidRPr="001C31FD" w:rsidRDefault="00C22E15" w:rsidP="00C22E15">
      <w:pPr>
        <w:jc w:val="center"/>
        <w:rPr>
          <w:rFonts w:ascii="Arial" w:hAnsi="Arial" w:cs="Arial"/>
          <w:szCs w:val="22"/>
        </w:rPr>
      </w:pPr>
    </w:p>
    <w:p w14:paraId="0A1FA4A8" w14:textId="77777777" w:rsidR="00C22E15" w:rsidRPr="001C31FD" w:rsidRDefault="00C22E15" w:rsidP="00C22E15">
      <w:pPr>
        <w:jc w:val="center"/>
        <w:rPr>
          <w:rFonts w:ascii="Arial" w:hAnsi="Arial" w:cs="Arial"/>
          <w:szCs w:val="22"/>
        </w:rPr>
      </w:pPr>
      <w:r w:rsidRPr="001C31FD">
        <w:rPr>
          <w:rFonts w:ascii="Arial" w:hAnsi="Arial" w:cs="Arial"/>
          <w:szCs w:val="22"/>
        </w:rPr>
        <w:t>Signature:</w:t>
      </w:r>
    </w:p>
    <w:p w14:paraId="7AFC6A3D" w14:textId="77777777" w:rsidR="00C22E15" w:rsidRPr="001C31FD" w:rsidRDefault="00C22E15" w:rsidP="00C22E15">
      <w:pPr>
        <w:jc w:val="center"/>
        <w:rPr>
          <w:rFonts w:ascii="Arial" w:hAnsi="Arial" w:cs="Arial"/>
          <w:szCs w:val="22"/>
        </w:rPr>
      </w:pPr>
      <w:r w:rsidRPr="001C31FD">
        <w:rPr>
          <w:rFonts w:ascii="Arial" w:hAnsi="Arial" w:cs="Arial"/>
          <w:szCs w:val="22"/>
        </w:rPr>
        <w:t>Name of Consultant:</w:t>
      </w:r>
    </w:p>
    <w:p w14:paraId="3B5F5600" w14:textId="6DDF7D66" w:rsidR="00C22E15" w:rsidRPr="001C31FD" w:rsidRDefault="00C22E15" w:rsidP="00C22E15">
      <w:pPr>
        <w:jc w:val="center"/>
        <w:rPr>
          <w:rFonts w:ascii="Arial" w:hAnsi="Arial" w:cs="Arial"/>
          <w:iCs/>
          <w:spacing w:val="-2"/>
          <w:szCs w:val="22"/>
          <w:highlight w:val="yellow"/>
        </w:rPr>
      </w:pPr>
      <w:r w:rsidRPr="001C31FD">
        <w:rPr>
          <w:rFonts w:ascii="Arial" w:hAnsi="Arial" w:cs="Arial"/>
          <w:szCs w:val="22"/>
        </w:rPr>
        <w:t>Address:</w:t>
      </w:r>
    </w:p>
    <w:p w14:paraId="4C459811" w14:textId="77777777" w:rsidR="00C22E15" w:rsidRPr="001C31FD" w:rsidRDefault="00C22E15" w:rsidP="00D127D7">
      <w:pPr>
        <w:suppressAutoHyphens/>
        <w:rPr>
          <w:rFonts w:ascii="Arial" w:hAnsi="Arial" w:cs="Arial"/>
          <w:b/>
          <w:bCs/>
          <w:i/>
          <w:iCs/>
          <w:spacing w:val="-2"/>
          <w:szCs w:val="22"/>
        </w:rPr>
      </w:pPr>
    </w:p>
    <w:sectPr w:rsidR="00C22E15" w:rsidRPr="001C31FD" w:rsidSect="002B7142">
      <w:headerReference w:type="default" r:id="rId12"/>
      <w:footerReference w:type="even" r:id="rId13"/>
      <w:footerReference w:type="default" r:id="rId14"/>
      <w:endnotePr>
        <w:numFmt w:val="decimal"/>
      </w:endnotePr>
      <w:pgSz w:w="12240" w:h="15840"/>
      <w:pgMar w:top="1440" w:right="1080" w:bottom="1440" w:left="108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4AE72" w14:textId="77777777" w:rsidR="00B921E4" w:rsidRDefault="00B921E4">
      <w:r>
        <w:separator/>
      </w:r>
    </w:p>
  </w:endnote>
  <w:endnote w:type="continuationSeparator" w:id="0">
    <w:p w14:paraId="20504BED" w14:textId="77777777" w:rsidR="00B921E4" w:rsidRDefault="00B921E4">
      <w:r>
        <w:rPr>
          <w:sz w:val="24"/>
        </w:rPr>
        <w:t xml:space="preserve"> </w:t>
      </w:r>
    </w:p>
  </w:endnote>
  <w:endnote w:type="continuationNotice" w:id="1">
    <w:p w14:paraId="43008B9F" w14:textId="77777777" w:rsidR="00B921E4" w:rsidRDefault="00B921E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035070"/>
      <w:docPartObj>
        <w:docPartGallery w:val="Page Numbers (Bottom of Page)"/>
        <w:docPartUnique/>
      </w:docPartObj>
    </w:sdtPr>
    <w:sdtEndPr>
      <w:rPr>
        <w:noProof/>
      </w:rPr>
    </w:sdtEndPr>
    <w:sdtContent>
      <w:p w14:paraId="09F31464" w14:textId="42880F5C" w:rsidR="00D127D7" w:rsidRDefault="00D127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9A5FA5" w14:textId="77777777" w:rsidR="00D127D7" w:rsidRDefault="00D12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357997"/>
      <w:docPartObj>
        <w:docPartGallery w:val="Page Numbers (Bottom of Page)"/>
        <w:docPartUnique/>
      </w:docPartObj>
    </w:sdtPr>
    <w:sdtEndPr>
      <w:rPr>
        <w:noProof/>
      </w:rPr>
    </w:sdtEndPr>
    <w:sdtContent>
      <w:p w14:paraId="0E777B3D" w14:textId="0826BB2C" w:rsidR="009136DC" w:rsidRDefault="009136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556822" w14:textId="77777777" w:rsidR="00BA18C2" w:rsidRDefault="00BA1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AE01F" w14:textId="77777777" w:rsidR="00B921E4" w:rsidRDefault="00B921E4">
      <w:r>
        <w:rPr>
          <w:sz w:val="24"/>
        </w:rPr>
        <w:separator/>
      </w:r>
    </w:p>
  </w:footnote>
  <w:footnote w:type="continuationSeparator" w:id="0">
    <w:p w14:paraId="3C8D6107" w14:textId="77777777" w:rsidR="00B921E4" w:rsidRDefault="00B9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56EC"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9D5"/>
    <w:multiLevelType w:val="hybridMultilevel"/>
    <w:tmpl w:val="5170B932"/>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9E4A1A"/>
    <w:multiLevelType w:val="hybridMultilevel"/>
    <w:tmpl w:val="060899F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FEF6E0A"/>
    <w:multiLevelType w:val="hybridMultilevel"/>
    <w:tmpl w:val="76D655E4"/>
    <w:lvl w:ilvl="0" w:tplc="1C090019">
      <w:start w:val="1"/>
      <w:numFmt w:val="lowerLetter"/>
      <w:lvlText w:val="%1."/>
      <w:lvlJc w:val="left"/>
      <w:pPr>
        <w:ind w:left="96" w:hanging="360"/>
      </w:pPr>
      <w:rPr>
        <w:rFonts w:hint="default"/>
      </w:rPr>
    </w:lvl>
    <w:lvl w:ilvl="1" w:tplc="1C090003" w:tentative="1">
      <w:start w:val="1"/>
      <w:numFmt w:val="bullet"/>
      <w:lvlText w:val="o"/>
      <w:lvlJc w:val="left"/>
      <w:pPr>
        <w:ind w:left="816" w:hanging="360"/>
      </w:pPr>
      <w:rPr>
        <w:rFonts w:ascii="Courier New" w:hAnsi="Courier New" w:cs="Courier New" w:hint="default"/>
      </w:rPr>
    </w:lvl>
    <w:lvl w:ilvl="2" w:tplc="1C090005" w:tentative="1">
      <w:start w:val="1"/>
      <w:numFmt w:val="bullet"/>
      <w:lvlText w:val=""/>
      <w:lvlJc w:val="left"/>
      <w:pPr>
        <w:ind w:left="1536" w:hanging="360"/>
      </w:pPr>
      <w:rPr>
        <w:rFonts w:ascii="Wingdings" w:hAnsi="Wingdings" w:hint="default"/>
      </w:rPr>
    </w:lvl>
    <w:lvl w:ilvl="3" w:tplc="1C090001" w:tentative="1">
      <w:start w:val="1"/>
      <w:numFmt w:val="bullet"/>
      <w:lvlText w:val=""/>
      <w:lvlJc w:val="left"/>
      <w:pPr>
        <w:ind w:left="2256" w:hanging="360"/>
      </w:pPr>
      <w:rPr>
        <w:rFonts w:ascii="Symbol" w:hAnsi="Symbol" w:hint="default"/>
      </w:rPr>
    </w:lvl>
    <w:lvl w:ilvl="4" w:tplc="1C090003" w:tentative="1">
      <w:start w:val="1"/>
      <w:numFmt w:val="bullet"/>
      <w:lvlText w:val="o"/>
      <w:lvlJc w:val="left"/>
      <w:pPr>
        <w:ind w:left="2976" w:hanging="360"/>
      </w:pPr>
      <w:rPr>
        <w:rFonts w:ascii="Courier New" w:hAnsi="Courier New" w:cs="Courier New" w:hint="default"/>
      </w:rPr>
    </w:lvl>
    <w:lvl w:ilvl="5" w:tplc="1C090005" w:tentative="1">
      <w:start w:val="1"/>
      <w:numFmt w:val="bullet"/>
      <w:lvlText w:val=""/>
      <w:lvlJc w:val="left"/>
      <w:pPr>
        <w:ind w:left="3696" w:hanging="360"/>
      </w:pPr>
      <w:rPr>
        <w:rFonts w:ascii="Wingdings" w:hAnsi="Wingdings" w:hint="default"/>
      </w:rPr>
    </w:lvl>
    <w:lvl w:ilvl="6" w:tplc="1C090001" w:tentative="1">
      <w:start w:val="1"/>
      <w:numFmt w:val="bullet"/>
      <w:lvlText w:val=""/>
      <w:lvlJc w:val="left"/>
      <w:pPr>
        <w:ind w:left="4416" w:hanging="360"/>
      </w:pPr>
      <w:rPr>
        <w:rFonts w:ascii="Symbol" w:hAnsi="Symbol" w:hint="default"/>
      </w:rPr>
    </w:lvl>
    <w:lvl w:ilvl="7" w:tplc="1C090003" w:tentative="1">
      <w:start w:val="1"/>
      <w:numFmt w:val="bullet"/>
      <w:lvlText w:val="o"/>
      <w:lvlJc w:val="left"/>
      <w:pPr>
        <w:ind w:left="5136" w:hanging="360"/>
      </w:pPr>
      <w:rPr>
        <w:rFonts w:ascii="Courier New" w:hAnsi="Courier New" w:cs="Courier New" w:hint="default"/>
      </w:rPr>
    </w:lvl>
    <w:lvl w:ilvl="8" w:tplc="1C090005" w:tentative="1">
      <w:start w:val="1"/>
      <w:numFmt w:val="bullet"/>
      <w:lvlText w:val=""/>
      <w:lvlJc w:val="left"/>
      <w:pPr>
        <w:ind w:left="5856" w:hanging="360"/>
      </w:pPr>
      <w:rPr>
        <w:rFonts w:ascii="Wingdings" w:hAnsi="Wingdings" w:hint="default"/>
      </w:rPr>
    </w:lvl>
  </w:abstractNum>
  <w:abstractNum w:abstractNumId="3" w15:restartNumberingAfterBreak="0">
    <w:nsid w:val="145D56DF"/>
    <w:multiLevelType w:val="hybridMultilevel"/>
    <w:tmpl w:val="F020C38C"/>
    <w:lvl w:ilvl="0" w:tplc="1C090019">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F0737D"/>
    <w:multiLevelType w:val="hybridMultilevel"/>
    <w:tmpl w:val="00FC3CCC"/>
    <w:lvl w:ilvl="0" w:tplc="ACF60C3A">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E90FCB"/>
    <w:multiLevelType w:val="hybridMultilevel"/>
    <w:tmpl w:val="18B099D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0046F9B"/>
    <w:multiLevelType w:val="hybridMultilevel"/>
    <w:tmpl w:val="B7C6C3C0"/>
    <w:lvl w:ilvl="0" w:tplc="1C090001">
      <w:start w:val="1"/>
      <w:numFmt w:val="bullet"/>
      <w:lvlText w:val=""/>
      <w:lvlJc w:val="left"/>
      <w:pPr>
        <w:ind w:left="96" w:hanging="360"/>
      </w:pPr>
      <w:rPr>
        <w:rFonts w:ascii="Symbol" w:hAnsi="Symbol" w:hint="default"/>
      </w:rPr>
    </w:lvl>
    <w:lvl w:ilvl="1" w:tplc="1C090003" w:tentative="1">
      <w:start w:val="1"/>
      <w:numFmt w:val="bullet"/>
      <w:lvlText w:val="o"/>
      <w:lvlJc w:val="left"/>
      <w:pPr>
        <w:ind w:left="816" w:hanging="360"/>
      </w:pPr>
      <w:rPr>
        <w:rFonts w:ascii="Courier New" w:hAnsi="Courier New" w:cs="Courier New" w:hint="default"/>
      </w:rPr>
    </w:lvl>
    <w:lvl w:ilvl="2" w:tplc="1C090005" w:tentative="1">
      <w:start w:val="1"/>
      <w:numFmt w:val="bullet"/>
      <w:lvlText w:val=""/>
      <w:lvlJc w:val="left"/>
      <w:pPr>
        <w:ind w:left="1536" w:hanging="360"/>
      </w:pPr>
      <w:rPr>
        <w:rFonts w:ascii="Wingdings" w:hAnsi="Wingdings" w:hint="default"/>
      </w:rPr>
    </w:lvl>
    <w:lvl w:ilvl="3" w:tplc="1C090001" w:tentative="1">
      <w:start w:val="1"/>
      <w:numFmt w:val="bullet"/>
      <w:lvlText w:val=""/>
      <w:lvlJc w:val="left"/>
      <w:pPr>
        <w:ind w:left="2256" w:hanging="360"/>
      </w:pPr>
      <w:rPr>
        <w:rFonts w:ascii="Symbol" w:hAnsi="Symbol" w:hint="default"/>
      </w:rPr>
    </w:lvl>
    <w:lvl w:ilvl="4" w:tplc="1C090003" w:tentative="1">
      <w:start w:val="1"/>
      <w:numFmt w:val="bullet"/>
      <w:lvlText w:val="o"/>
      <w:lvlJc w:val="left"/>
      <w:pPr>
        <w:ind w:left="2976" w:hanging="360"/>
      </w:pPr>
      <w:rPr>
        <w:rFonts w:ascii="Courier New" w:hAnsi="Courier New" w:cs="Courier New" w:hint="default"/>
      </w:rPr>
    </w:lvl>
    <w:lvl w:ilvl="5" w:tplc="1C090005" w:tentative="1">
      <w:start w:val="1"/>
      <w:numFmt w:val="bullet"/>
      <w:lvlText w:val=""/>
      <w:lvlJc w:val="left"/>
      <w:pPr>
        <w:ind w:left="3696" w:hanging="360"/>
      </w:pPr>
      <w:rPr>
        <w:rFonts w:ascii="Wingdings" w:hAnsi="Wingdings" w:hint="default"/>
      </w:rPr>
    </w:lvl>
    <w:lvl w:ilvl="6" w:tplc="1C090001" w:tentative="1">
      <w:start w:val="1"/>
      <w:numFmt w:val="bullet"/>
      <w:lvlText w:val=""/>
      <w:lvlJc w:val="left"/>
      <w:pPr>
        <w:ind w:left="4416" w:hanging="360"/>
      </w:pPr>
      <w:rPr>
        <w:rFonts w:ascii="Symbol" w:hAnsi="Symbol" w:hint="default"/>
      </w:rPr>
    </w:lvl>
    <w:lvl w:ilvl="7" w:tplc="1C090003" w:tentative="1">
      <w:start w:val="1"/>
      <w:numFmt w:val="bullet"/>
      <w:lvlText w:val="o"/>
      <w:lvlJc w:val="left"/>
      <w:pPr>
        <w:ind w:left="5136" w:hanging="360"/>
      </w:pPr>
      <w:rPr>
        <w:rFonts w:ascii="Courier New" w:hAnsi="Courier New" w:cs="Courier New" w:hint="default"/>
      </w:rPr>
    </w:lvl>
    <w:lvl w:ilvl="8" w:tplc="1C090005" w:tentative="1">
      <w:start w:val="1"/>
      <w:numFmt w:val="bullet"/>
      <w:lvlText w:val=""/>
      <w:lvlJc w:val="left"/>
      <w:pPr>
        <w:ind w:left="5856" w:hanging="360"/>
      </w:pPr>
      <w:rPr>
        <w:rFonts w:ascii="Wingdings" w:hAnsi="Wingdings" w:hint="default"/>
      </w:rPr>
    </w:lvl>
  </w:abstractNum>
  <w:abstractNum w:abstractNumId="7" w15:restartNumberingAfterBreak="0">
    <w:nsid w:val="23AF38C5"/>
    <w:multiLevelType w:val="hybridMultilevel"/>
    <w:tmpl w:val="46B6192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3CC76E4"/>
    <w:multiLevelType w:val="hybridMultilevel"/>
    <w:tmpl w:val="B2201AC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48402ED"/>
    <w:multiLevelType w:val="hybridMultilevel"/>
    <w:tmpl w:val="E7E0329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4D12165"/>
    <w:multiLevelType w:val="hybridMultilevel"/>
    <w:tmpl w:val="C60EC49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93D51A4"/>
    <w:multiLevelType w:val="hybridMultilevel"/>
    <w:tmpl w:val="99BC66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404840"/>
    <w:multiLevelType w:val="multilevel"/>
    <w:tmpl w:val="081A065E"/>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0EE63E7"/>
    <w:multiLevelType w:val="hybridMultilevel"/>
    <w:tmpl w:val="CCD22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0F591E"/>
    <w:multiLevelType w:val="hybridMultilevel"/>
    <w:tmpl w:val="437E8A7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1D8639B"/>
    <w:multiLevelType w:val="hybridMultilevel"/>
    <w:tmpl w:val="F3385992"/>
    <w:lvl w:ilvl="0" w:tplc="1C09001B">
      <w:start w:val="1"/>
      <w:numFmt w:val="lowerRoman"/>
      <w:lvlText w:val="%1."/>
      <w:lvlJc w:val="righ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700118"/>
    <w:multiLevelType w:val="hybridMultilevel"/>
    <w:tmpl w:val="5E58C58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5065F1D"/>
    <w:multiLevelType w:val="hybridMultilevel"/>
    <w:tmpl w:val="5C8CCAD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62746B4"/>
    <w:multiLevelType w:val="hybridMultilevel"/>
    <w:tmpl w:val="343082D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66B61E7"/>
    <w:multiLevelType w:val="hybridMultilevel"/>
    <w:tmpl w:val="3BA0C36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67A32D0"/>
    <w:multiLevelType w:val="hybridMultilevel"/>
    <w:tmpl w:val="307A0416"/>
    <w:lvl w:ilvl="0" w:tplc="1C090019">
      <w:start w:val="1"/>
      <w:numFmt w:val="lowerLetter"/>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7056A3"/>
    <w:multiLevelType w:val="hybridMultilevel"/>
    <w:tmpl w:val="C51AF98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E9A5955"/>
    <w:multiLevelType w:val="hybridMultilevel"/>
    <w:tmpl w:val="BED8FB0C"/>
    <w:lvl w:ilvl="0" w:tplc="1C090001">
      <w:start w:val="1"/>
      <w:numFmt w:val="bullet"/>
      <w:lvlText w:val=""/>
      <w:lvlJc w:val="left"/>
      <w:pPr>
        <w:ind w:left="153" w:hanging="360"/>
      </w:pPr>
      <w:rPr>
        <w:rFonts w:ascii="Symbol" w:hAnsi="Symbol" w:hint="default"/>
      </w:rPr>
    </w:lvl>
    <w:lvl w:ilvl="1" w:tplc="1C090003" w:tentative="1">
      <w:start w:val="1"/>
      <w:numFmt w:val="bullet"/>
      <w:lvlText w:val="o"/>
      <w:lvlJc w:val="left"/>
      <w:pPr>
        <w:ind w:left="873" w:hanging="360"/>
      </w:pPr>
      <w:rPr>
        <w:rFonts w:ascii="Courier New" w:hAnsi="Courier New" w:cs="Courier New" w:hint="default"/>
      </w:rPr>
    </w:lvl>
    <w:lvl w:ilvl="2" w:tplc="1C090005" w:tentative="1">
      <w:start w:val="1"/>
      <w:numFmt w:val="bullet"/>
      <w:lvlText w:val=""/>
      <w:lvlJc w:val="left"/>
      <w:pPr>
        <w:ind w:left="1593" w:hanging="360"/>
      </w:pPr>
      <w:rPr>
        <w:rFonts w:ascii="Wingdings" w:hAnsi="Wingdings" w:hint="default"/>
      </w:rPr>
    </w:lvl>
    <w:lvl w:ilvl="3" w:tplc="1C090001" w:tentative="1">
      <w:start w:val="1"/>
      <w:numFmt w:val="bullet"/>
      <w:lvlText w:val=""/>
      <w:lvlJc w:val="left"/>
      <w:pPr>
        <w:ind w:left="2313" w:hanging="360"/>
      </w:pPr>
      <w:rPr>
        <w:rFonts w:ascii="Symbol" w:hAnsi="Symbol" w:hint="default"/>
      </w:rPr>
    </w:lvl>
    <w:lvl w:ilvl="4" w:tplc="1C090003" w:tentative="1">
      <w:start w:val="1"/>
      <w:numFmt w:val="bullet"/>
      <w:lvlText w:val="o"/>
      <w:lvlJc w:val="left"/>
      <w:pPr>
        <w:ind w:left="3033" w:hanging="360"/>
      </w:pPr>
      <w:rPr>
        <w:rFonts w:ascii="Courier New" w:hAnsi="Courier New" w:cs="Courier New" w:hint="default"/>
      </w:rPr>
    </w:lvl>
    <w:lvl w:ilvl="5" w:tplc="1C090005" w:tentative="1">
      <w:start w:val="1"/>
      <w:numFmt w:val="bullet"/>
      <w:lvlText w:val=""/>
      <w:lvlJc w:val="left"/>
      <w:pPr>
        <w:ind w:left="3753" w:hanging="360"/>
      </w:pPr>
      <w:rPr>
        <w:rFonts w:ascii="Wingdings" w:hAnsi="Wingdings" w:hint="default"/>
      </w:rPr>
    </w:lvl>
    <w:lvl w:ilvl="6" w:tplc="1C090001" w:tentative="1">
      <w:start w:val="1"/>
      <w:numFmt w:val="bullet"/>
      <w:lvlText w:val=""/>
      <w:lvlJc w:val="left"/>
      <w:pPr>
        <w:ind w:left="4473" w:hanging="360"/>
      </w:pPr>
      <w:rPr>
        <w:rFonts w:ascii="Symbol" w:hAnsi="Symbol" w:hint="default"/>
      </w:rPr>
    </w:lvl>
    <w:lvl w:ilvl="7" w:tplc="1C090003" w:tentative="1">
      <w:start w:val="1"/>
      <w:numFmt w:val="bullet"/>
      <w:lvlText w:val="o"/>
      <w:lvlJc w:val="left"/>
      <w:pPr>
        <w:ind w:left="5193" w:hanging="360"/>
      </w:pPr>
      <w:rPr>
        <w:rFonts w:ascii="Courier New" w:hAnsi="Courier New" w:cs="Courier New" w:hint="default"/>
      </w:rPr>
    </w:lvl>
    <w:lvl w:ilvl="8" w:tplc="1C090005" w:tentative="1">
      <w:start w:val="1"/>
      <w:numFmt w:val="bullet"/>
      <w:lvlText w:val=""/>
      <w:lvlJc w:val="left"/>
      <w:pPr>
        <w:ind w:left="5913" w:hanging="360"/>
      </w:pPr>
      <w:rPr>
        <w:rFonts w:ascii="Wingdings" w:hAnsi="Wingdings" w:hint="default"/>
      </w:rPr>
    </w:lvl>
  </w:abstractNum>
  <w:abstractNum w:abstractNumId="23" w15:restartNumberingAfterBreak="0">
    <w:nsid w:val="4D0331A0"/>
    <w:multiLevelType w:val="hybridMultilevel"/>
    <w:tmpl w:val="EFCE31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81F6D0C"/>
    <w:multiLevelType w:val="hybridMultilevel"/>
    <w:tmpl w:val="82FEE9A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8CF50A6"/>
    <w:multiLevelType w:val="hybridMultilevel"/>
    <w:tmpl w:val="18A01C08"/>
    <w:lvl w:ilvl="0" w:tplc="1C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04183"/>
    <w:multiLevelType w:val="hybridMultilevel"/>
    <w:tmpl w:val="010CA16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E0C3A98"/>
    <w:multiLevelType w:val="hybridMultilevel"/>
    <w:tmpl w:val="53E4A38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E4E2646"/>
    <w:multiLevelType w:val="hybridMultilevel"/>
    <w:tmpl w:val="01CAF8F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2C2221"/>
    <w:multiLevelType w:val="hybridMultilevel"/>
    <w:tmpl w:val="2EE42D4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D482743"/>
    <w:multiLevelType w:val="hybridMultilevel"/>
    <w:tmpl w:val="0074D698"/>
    <w:lvl w:ilvl="0" w:tplc="1C090019">
      <w:start w:val="1"/>
      <w:numFmt w:val="lowerLetter"/>
      <w:lvlText w:val="%1."/>
      <w:lvlJc w:val="left"/>
      <w:pPr>
        <w:ind w:left="360" w:hanging="360"/>
      </w:pPr>
      <w:rPr>
        <w:b w:val="0"/>
        <w:bCs w:val="0"/>
      </w:rPr>
    </w:lvl>
    <w:lvl w:ilvl="1" w:tplc="08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825DCB"/>
    <w:multiLevelType w:val="hybridMultilevel"/>
    <w:tmpl w:val="1B806746"/>
    <w:lvl w:ilvl="0" w:tplc="1C090019">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CF2870"/>
    <w:multiLevelType w:val="hybridMultilevel"/>
    <w:tmpl w:val="30D6E4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72711F71"/>
    <w:multiLevelType w:val="hybridMultilevel"/>
    <w:tmpl w:val="D4B6E9F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4647530"/>
    <w:multiLevelType w:val="hybridMultilevel"/>
    <w:tmpl w:val="530A04B8"/>
    <w:lvl w:ilvl="0" w:tplc="1C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D84CA7"/>
    <w:multiLevelType w:val="hybridMultilevel"/>
    <w:tmpl w:val="B2C6C51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EE2009F"/>
    <w:multiLevelType w:val="hybridMultilevel"/>
    <w:tmpl w:val="F07A055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F5537EC"/>
    <w:multiLevelType w:val="hybridMultilevel"/>
    <w:tmpl w:val="3CDAF0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8"/>
  </w:num>
  <w:num w:numId="4">
    <w:abstractNumId w:val="0"/>
  </w:num>
  <w:num w:numId="5">
    <w:abstractNumId w:val="26"/>
  </w:num>
  <w:num w:numId="6">
    <w:abstractNumId w:val="6"/>
  </w:num>
  <w:num w:numId="7">
    <w:abstractNumId w:val="37"/>
  </w:num>
  <w:num w:numId="8">
    <w:abstractNumId w:val="22"/>
  </w:num>
  <w:num w:numId="9">
    <w:abstractNumId w:val="19"/>
  </w:num>
  <w:num w:numId="10">
    <w:abstractNumId w:val="5"/>
  </w:num>
  <w:num w:numId="11">
    <w:abstractNumId w:val="24"/>
  </w:num>
  <w:num w:numId="12">
    <w:abstractNumId w:val="27"/>
  </w:num>
  <w:num w:numId="13">
    <w:abstractNumId w:val="10"/>
  </w:num>
  <w:num w:numId="14">
    <w:abstractNumId w:val="36"/>
  </w:num>
  <w:num w:numId="15">
    <w:abstractNumId w:val="14"/>
  </w:num>
  <w:num w:numId="16">
    <w:abstractNumId w:val="16"/>
  </w:num>
  <w:num w:numId="17">
    <w:abstractNumId w:val="12"/>
  </w:num>
  <w:num w:numId="18">
    <w:abstractNumId w:val="2"/>
  </w:num>
  <w:num w:numId="19">
    <w:abstractNumId w:val="15"/>
  </w:num>
  <w:num w:numId="20">
    <w:abstractNumId w:val="4"/>
  </w:num>
  <w:num w:numId="21">
    <w:abstractNumId w:val="25"/>
  </w:num>
  <w:num w:numId="22">
    <w:abstractNumId w:val="31"/>
  </w:num>
  <w:num w:numId="23">
    <w:abstractNumId w:val="9"/>
  </w:num>
  <w:num w:numId="24">
    <w:abstractNumId w:val="34"/>
  </w:num>
  <w:num w:numId="25">
    <w:abstractNumId w:val="3"/>
  </w:num>
  <w:num w:numId="26">
    <w:abstractNumId w:val="20"/>
  </w:num>
  <w:num w:numId="27">
    <w:abstractNumId w:val="13"/>
  </w:num>
  <w:num w:numId="28">
    <w:abstractNumId w:val="11"/>
  </w:num>
  <w:num w:numId="29">
    <w:abstractNumId w:val="32"/>
  </w:num>
  <w:num w:numId="30">
    <w:abstractNumId w:val="21"/>
  </w:num>
  <w:num w:numId="31">
    <w:abstractNumId w:val="1"/>
  </w:num>
  <w:num w:numId="32">
    <w:abstractNumId w:val="29"/>
  </w:num>
  <w:num w:numId="33">
    <w:abstractNumId w:val="17"/>
  </w:num>
  <w:num w:numId="34">
    <w:abstractNumId w:val="33"/>
  </w:num>
  <w:num w:numId="35">
    <w:abstractNumId w:val="18"/>
  </w:num>
  <w:num w:numId="36">
    <w:abstractNumId w:val="30"/>
  </w:num>
  <w:num w:numId="37">
    <w:abstractNumId w:val="35"/>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104F3"/>
    <w:rsid w:val="00014A2C"/>
    <w:rsid w:val="00015EF2"/>
    <w:rsid w:val="00026BA1"/>
    <w:rsid w:val="00033622"/>
    <w:rsid w:val="00036DE4"/>
    <w:rsid w:val="00043D7D"/>
    <w:rsid w:val="000447BE"/>
    <w:rsid w:val="000458D6"/>
    <w:rsid w:val="00062A51"/>
    <w:rsid w:val="0006480D"/>
    <w:rsid w:val="000661E9"/>
    <w:rsid w:val="000703CA"/>
    <w:rsid w:val="0007139E"/>
    <w:rsid w:val="00083C5B"/>
    <w:rsid w:val="00083FE8"/>
    <w:rsid w:val="00086077"/>
    <w:rsid w:val="00095418"/>
    <w:rsid w:val="000962BC"/>
    <w:rsid w:val="000A4184"/>
    <w:rsid w:val="000B259A"/>
    <w:rsid w:val="000B3BE2"/>
    <w:rsid w:val="000B6552"/>
    <w:rsid w:val="000C0EC0"/>
    <w:rsid w:val="000C0F7B"/>
    <w:rsid w:val="000C4041"/>
    <w:rsid w:val="000D6AAD"/>
    <w:rsid w:val="00106621"/>
    <w:rsid w:val="00126A14"/>
    <w:rsid w:val="00137802"/>
    <w:rsid w:val="00144F38"/>
    <w:rsid w:val="00146D68"/>
    <w:rsid w:val="001716B3"/>
    <w:rsid w:val="00193812"/>
    <w:rsid w:val="00196614"/>
    <w:rsid w:val="00197335"/>
    <w:rsid w:val="001A5EAE"/>
    <w:rsid w:val="001B0D84"/>
    <w:rsid w:val="001B6603"/>
    <w:rsid w:val="001C31FD"/>
    <w:rsid w:val="001C4752"/>
    <w:rsid w:val="001D022E"/>
    <w:rsid w:val="001D4359"/>
    <w:rsid w:val="001D70EB"/>
    <w:rsid w:val="00202D2B"/>
    <w:rsid w:val="00207D21"/>
    <w:rsid w:val="00213FC9"/>
    <w:rsid w:val="00216CAC"/>
    <w:rsid w:val="002227FD"/>
    <w:rsid w:val="00236A0F"/>
    <w:rsid w:val="00255001"/>
    <w:rsid w:val="0026773F"/>
    <w:rsid w:val="00270599"/>
    <w:rsid w:val="002727A9"/>
    <w:rsid w:val="0028415D"/>
    <w:rsid w:val="00287E5D"/>
    <w:rsid w:val="00293F2C"/>
    <w:rsid w:val="002B3563"/>
    <w:rsid w:val="002B5544"/>
    <w:rsid w:val="002B7142"/>
    <w:rsid w:val="002C4377"/>
    <w:rsid w:val="002D525D"/>
    <w:rsid w:val="002E28AE"/>
    <w:rsid w:val="002F09A7"/>
    <w:rsid w:val="003074F5"/>
    <w:rsid w:val="00307A8E"/>
    <w:rsid w:val="00307AB2"/>
    <w:rsid w:val="00325A1D"/>
    <w:rsid w:val="0034625C"/>
    <w:rsid w:val="003465BE"/>
    <w:rsid w:val="003469C0"/>
    <w:rsid w:val="00350191"/>
    <w:rsid w:val="00356F3A"/>
    <w:rsid w:val="00357959"/>
    <w:rsid w:val="00362093"/>
    <w:rsid w:val="003642B1"/>
    <w:rsid w:val="0036430C"/>
    <w:rsid w:val="00372355"/>
    <w:rsid w:val="00390EAB"/>
    <w:rsid w:val="003925D9"/>
    <w:rsid w:val="00394CE1"/>
    <w:rsid w:val="003A2CAB"/>
    <w:rsid w:val="003B0ADD"/>
    <w:rsid w:val="003B4867"/>
    <w:rsid w:val="003C425B"/>
    <w:rsid w:val="003E6384"/>
    <w:rsid w:val="003F29A2"/>
    <w:rsid w:val="004011E2"/>
    <w:rsid w:val="004019F6"/>
    <w:rsid w:val="0040406F"/>
    <w:rsid w:val="00416797"/>
    <w:rsid w:val="004277D4"/>
    <w:rsid w:val="004306F0"/>
    <w:rsid w:val="00436995"/>
    <w:rsid w:val="00447B7B"/>
    <w:rsid w:val="004506E2"/>
    <w:rsid w:val="00463D67"/>
    <w:rsid w:val="0046541A"/>
    <w:rsid w:val="00482215"/>
    <w:rsid w:val="00483476"/>
    <w:rsid w:val="00497EC2"/>
    <w:rsid w:val="004A5E02"/>
    <w:rsid w:val="004A7438"/>
    <w:rsid w:val="004B6287"/>
    <w:rsid w:val="004C3F92"/>
    <w:rsid w:val="004C46EF"/>
    <w:rsid w:val="004D26B2"/>
    <w:rsid w:val="004D3C76"/>
    <w:rsid w:val="004E3088"/>
    <w:rsid w:val="004E721D"/>
    <w:rsid w:val="00507D4F"/>
    <w:rsid w:val="00514C29"/>
    <w:rsid w:val="00521C09"/>
    <w:rsid w:val="00522CE1"/>
    <w:rsid w:val="00552320"/>
    <w:rsid w:val="005530F0"/>
    <w:rsid w:val="005551CA"/>
    <w:rsid w:val="00561114"/>
    <w:rsid w:val="00561AD2"/>
    <w:rsid w:val="00571365"/>
    <w:rsid w:val="00591FD0"/>
    <w:rsid w:val="00593053"/>
    <w:rsid w:val="005941C6"/>
    <w:rsid w:val="005A0276"/>
    <w:rsid w:val="005B133D"/>
    <w:rsid w:val="005C0EC1"/>
    <w:rsid w:val="005C143A"/>
    <w:rsid w:val="005D0758"/>
    <w:rsid w:val="005E5978"/>
    <w:rsid w:val="005E6CBD"/>
    <w:rsid w:val="005F5A4C"/>
    <w:rsid w:val="00603928"/>
    <w:rsid w:val="00645CD8"/>
    <w:rsid w:val="00653F36"/>
    <w:rsid w:val="00665637"/>
    <w:rsid w:val="00675A67"/>
    <w:rsid w:val="00682EF4"/>
    <w:rsid w:val="00684E8F"/>
    <w:rsid w:val="00686352"/>
    <w:rsid w:val="006A1F41"/>
    <w:rsid w:val="006C3495"/>
    <w:rsid w:val="006D6146"/>
    <w:rsid w:val="006D6898"/>
    <w:rsid w:val="006F3706"/>
    <w:rsid w:val="007005AB"/>
    <w:rsid w:val="007020CD"/>
    <w:rsid w:val="0071257D"/>
    <w:rsid w:val="00714020"/>
    <w:rsid w:val="007223CC"/>
    <w:rsid w:val="00723FD3"/>
    <w:rsid w:val="00731ED8"/>
    <w:rsid w:val="00740B14"/>
    <w:rsid w:val="00757D4C"/>
    <w:rsid w:val="0076031A"/>
    <w:rsid w:val="007712F1"/>
    <w:rsid w:val="00774875"/>
    <w:rsid w:val="00785CA1"/>
    <w:rsid w:val="0079348E"/>
    <w:rsid w:val="0079558C"/>
    <w:rsid w:val="00795CEB"/>
    <w:rsid w:val="007A4023"/>
    <w:rsid w:val="007B395A"/>
    <w:rsid w:val="007C18D1"/>
    <w:rsid w:val="007D2706"/>
    <w:rsid w:val="007D59F6"/>
    <w:rsid w:val="007E1DEE"/>
    <w:rsid w:val="007E40C5"/>
    <w:rsid w:val="007F1CEB"/>
    <w:rsid w:val="0080469D"/>
    <w:rsid w:val="008111FC"/>
    <w:rsid w:val="008174CB"/>
    <w:rsid w:val="00825B5C"/>
    <w:rsid w:val="0083275E"/>
    <w:rsid w:val="00864FAA"/>
    <w:rsid w:val="00885A5C"/>
    <w:rsid w:val="008929AC"/>
    <w:rsid w:val="0089435E"/>
    <w:rsid w:val="008A0D18"/>
    <w:rsid w:val="008A4AA7"/>
    <w:rsid w:val="008D38F1"/>
    <w:rsid w:val="008F2097"/>
    <w:rsid w:val="008F3AE4"/>
    <w:rsid w:val="008F5A6F"/>
    <w:rsid w:val="009030B9"/>
    <w:rsid w:val="00903525"/>
    <w:rsid w:val="009052E7"/>
    <w:rsid w:val="00911C39"/>
    <w:rsid w:val="009136DC"/>
    <w:rsid w:val="00916E24"/>
    <w:rsid w:val="00921D37"/>
    <w:rsid w:val="0092546E"/>
    <w:rsid w:val="00930B21"/>
    <w:rsid w:val="00930D65"/>
    <w:rsid w:val="0094367E"/>
    <w:rsid w:val="00945686"/>
    <w:rsid w:val="009465B8"/>
    <w:rsid w:val="00954C59"/>
    <w:rsid w:val="0095513A"/>
    <w:rsid w:val="009637F5"/>
    <w:rsid w:val="00965A2F"/>
    <w:rsid w:val="0097602B"/>
    <w:rsid w:val="00976506"/>
    <w:rsid w:val="00982FE0"/>
    <w:rsid w:val="009830E4"/>
    <w:rsid w:val="00986D19"/>
    <w:rsid w:val="00995192"/>
    <w:rsid w:val="009965FB"/>
    <w:rsid w:val="009A68A1"/>
    <w:rsid w:val="009C3C43"/>
    <w:rsid w:val="009C747E"/>
    <w:rsid w:val="009C7D51"/>
    <w:rsid w:val="00A010E5"/>
    <w:rsid w:val="00A05A45"/>
    <w:rsid w:val="00A11288"/>
    <w:rsid w:val="00A24740"/>
    <w:rsid w:val="00A34F63"/>
    <w:rsid w:val="00A352A7"/>
    <w:rsid w:val="00A4245E"/>
    <w:rsid w:val="00A450DB"/>
    <w:rsid w:val="00A47849"/>
    <w:rsid w:val="00A55040"/>
    <w:rsid w:val="00A64AD4"/>
    <w:rsid w:val="00A71DDB"/>
    <w:rsid w:val="00A814E3"/>
    <w:rsid w:val="00A90DFA"/>
    <w:rsid w:val="00AA21BE"/>
    <w:rsid w:val="00AA4E5C"/>
    <w:rsid w:val="00AB198B"/>
    <w:rsid w:val="00AB56B5"/>
    <w:rsid w:val="00AB71C1"/>
    <w:rsid w:val="00AB7225"/>
    <w:rsid w:val="00AC44B2"/>
    <w:rsid w:val="00AD39EE"/>
    <w:rsid w:val="00AD4214"/>
    <w:rsid w:val="00AE0B57"/>
    <w:rsid w:val="00AE2D71"/>
    <w:rsid w:val="00B10D74"/>
    <w:rsid w:val="00B1407E"/>
    <w:rsid w:val="00B20153"/>
    <w:rsid w:val="00B20BB7"/>
    <w:rsid w:val="00B22B4F"/>
    <w:rsid w:val="00B22EA9"/>
    <w:rsid w:val="00B255DD"/>
    <w:rsid w:val="00B3630A"/>
    <w:rsid w:val="00B464B4"/>
    <w:rsid w:val="00B6195F"/>
    <w:rsid w:val="00B72046"/>
    <w:rsid w:val="00B82B74"/>
    <w:rsid w:val="00B84CD4"/>
    <w:rsid w:val="00B85A74"/>
    <w:rsid w:val="00B87C8B"/>
    <w:rsid w:val="00B921E4"/>
    <w:rsid w:val="00B958FC"/>
    <w:rsid w:val="00BA18C2"/>
    <w:rsid w:val="00BA33CF"/>
    <w:rsid w:val="00BA4299"/>
    <w:rsid w:val="00BA6299"/>
    <w:rsid w:val="00BC1BB9"/>
    <w:rsid w:val="00BC1D55"/>
    <w:rsid w:val="00BD14B2"/>
    <w:rsid w:val="00BD6558"/>
    <w:rsid w:val="00BD6CBC"/>
    <w:rsid w:val="00BF0537"/>
    <w:rsid w:val="00BF6664"/>
    <w:rsid w:val="00C12539"/>
    <w:rsid w:val="00C22E15"/>
    <w:rsid w:val="00C24DF1"/>
    <w:rsid w:val="00C342B4"/>
    <w:rsid w:val="00C418FB"/>
    <w:rsid w:val="00C41C55"/>
    <w:rsid w:val="00C55D76"/>
    <w:rsid w:val="00C7086B"/>
    <w:rsid w:val="00C70D43"/>
    <w:rsid w:val="00C82697"/>
    <w:rsid w:val="00C9286E"/>
    <w:rsid w:val="00C93D74"/>
    <w:rsid w:val="00CB1604"/>
    <w:rsid w:val="00CD158A"/>
    <w:rsid w:val="00CD4FAF"/>
    <w:rsid w:val="00CE24A6"/>
    <w:rsid w:val="00CF1B6F"/>
    <w:rsid w:val="00D1074C"/>
    <w:rsid w:val="00D12616"/>
    <w:rsid w:val="00D127D7"/>
    <w:rsid w:val="00D2462D"/>
    <w:rsid w:val="00D24F28"/>
    <w:rsid w:val="00D26AC4"/>
    <w:rsid w:val="00D35A53"/>
    <w:rsid w:val="00D435A0"/>
    <w:rsid w:val="00D4724A"/>
    <w:rsid w:val="00D50F7D"/>
    <w:rsid w:val="00D51573"/>
    <w:rsid w:val="00D555A3"/>
    <w:rsid w:val="00D66483"/>
    <w:rsid w:val="00D74F3A"/>
    <w:rsid w:val="00D753C6"/>
    <w:rsid w:val="00D8414F"/>
    <w:rsid w:val="00D91A16"/>
    <w:rsid w:val="00DA15DD"/>
    <w:rsid w:val="00DB31FA"/>
    <w:rsid w:val="00DC1C18"/>
    <w:rsid w:val="00DD7362"/>
    <w:rsid w:val="00DE7E7F"/>
    <w:rsid w:val="00DF4775"/>
    <w:rsid w:val="00DF4F57"/>
    <w:rsid w:val="00E0046A"/>
    <w:rsid w:val="00E01484"/>
    <w:rsid w:val="00E01B9D"/>
    <w:rsid w:val="00E07E32"/>
    <w:rsid w:val="00E25025"/>
    <w:rsid w:val="00E462DB"/>
    <w:rsid w:val="00E51D52"/>
    <w:rsid w:val="00E871C8"/>
    <w:rsid w:val="00E92DB4"/>
    <w:rsid w:val="00EA7E23"/>
    <w:rsid w:val="00EB5460"/>
    <w:rsid w:val="00EB55CF"/>
    <w:rsid w:val="00EB72C0"/>
    <w:rsid w:val="00EC50B8"/>
    <w:rsid w:val="00ED5B30"/>
    <w:rsid w:val="00EE3325"/>
    <w:rsid w:val="00EE632F"/>
    <w:rsid w:val="00F06AA5"/>
    <w:rsid w:val="00F17486"/>
    <w:rsid w:val="00F20AA5"/>
    <w:rsid w:val="00F23E4F"/>
    <w:rsid w:val="00F33058"/>
    <w:rsid w:val="00F404D9"/>
    <w:rsid w:val="00F42CD0"/>
    <w:rsid w:val="00F42CFD"/>
    <w:rsid w:val="00F510ED"/>
    <w:rsid w:val="00F531AB"/>
    <w:rsid w:val="00F5389C"/>
    <w:rsid w:val="00F63325"/>
    <w:rsid w:val="00F67564"/>
    <w:rsid w:val="00F67D52"/>
    <w:rsid w:val="00F70B45"/>
    <w:rsid w:val="00F752FF"/>
    <w:rsid w:val="00F75BEB"/>
    <w:rsid w:val="00F878C3"/>
    <w:rsid w:val="00FA50C8"/>
    <w:rsid w:val="00FD1FAF"/>
    <w:rsid w:val="00FE6329"/>
    <w:rsid w:val="00FE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B6A8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link w:val="FooterChar"/>
    <w:uiPriority w:val="99"/>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preparersnote">
    <w:name w:val="preparer's note"/>
    <w:uiPriority w:val="99"/>
    <w:rsid w:val="0034625C"/>
    <w:rPr>
      <w:rFonts w:ascii="Times New Roman" w:hAnsi="Times New Roman" w:cs="Times New Roman" w:hint="default"/>
      <w:b/>
      <w:bCs w:val="0"/>
      <w:i/>
      <w:iCs/>
    </w:rPr>
  </w:style>
  <w:style w:type="paragraph" w:customStyle="1" w:styleId="Default">
    <w:name w:val="Default"/>
    <w:rsid w:val="0034625C"/>
    <w:pPr>
      <w:autoSpaceDE w:val="0"/>
      <w:autoSpaceDN w:val="0"/>
      <w:adjustRightInd w:val="0"/>
    </w:pPr>
    <w:rPr>
      <w:rFonts w:ascii="Arial" w:hAnsi="Arial" w:cs="Arial"/>
      <w:color w:val="000000"/>
      <w:sz w:val="24"/>
      <w:szCs w:val="24"/>
      <w:lang w:val="en-ZA"/>
    </w:rPr>
  </w:style>
  <w:style w:type="paragraph" w:styleId="ListParagraph">
    <w:name w:val="List Paragraph"/>
    <w:aliases w:val="Bullets,Paragraphe de liste 1,Liste couleur - Accent 11,RM1,FooterText,List with no spacing,Premier,Paragraphe de liste1,Letter Text"/>
    <w:basedOn w:val="Normal"/>
    <w:link w:val="ListParagraphChar"/>
    <w:uiPriority w:val="1"/>
    <w:qFormat/>
    <w:rsid w:val="00193812"/>
    <w:pPr>
      <w:ind w:left="720"/>
      <w:contextualSpacing/>
    </w:pPr>
  </w:style>
  <w:style w:type="character" w:styleId="UnresolvedMention">
    <w:name w:val="Unresolved Mention"/>
    <w:basedOn w:val="DefaultParagraphFont"/>
    <w:uiPriority w:val="99"/>
    <w:semiHidden/>
    <w:unhideWhenUsed/>
    <w:rsid w:val="00B72046"/>
    <w:rPr>
      <w:color w:val="605E5C"/>
      <w:shd w:val="clear" w:color="auto" w:fill="E1DFDD"/>
    </w:rPr>
  </w:style>
  <w:style w:type="character" w:customStyle="1" w:styleId="FooterChar">
    <w:name w:val="Footer Char"/>
    <w:basedOn w:val="DefaultParagraphFont"/>
    <w:link w:val="Footer"/>
    <w:uiPriority w:val="99"/>
    <w:rsid w:val="00BA18C2"/>
    <w:rPr>
      <w:rFonts w:ascii="CG Times" w:hAnsi="CG Times"/>
      <w:sz w:val="22"/>
    </w:rPr>
  </w:style>
  <w:style w:type="paragraph" w:styleId="PlainText">
    <w:name w:val="Plain Text"/>
    <w:basedOn w:val="Normal"/>
    <w:link w:val="PlainTextChar"/>
    <w:uiPriority w:val="99"/>
    <w:semiHidden/>
    <w:unhideWhenUsed/>
    <w:rsid w:val="005E6CBD"/>
    <w:rPr>
      <w:rFonts w:ascii="Consolas" w:hAnsi="Consolas"/>
      <w:sz w:val="21"/>
      <w:szCs w:val="21"/>
    </w:rPr>
  </w:style>
  <w:style w:type="character" w:customStyle="1" w:styleId="PlainTextChar">
    <w:name w:val="Plain Text Char"/>
    <w:basedOn w:val="DefaultParagraphFont"/>
    <w:link w:val="PlainText"/>
    <w:uiPriority w:val="99"/>
    <w:semiHidden/>
    <w:rsid w:val="005E6CBD"/>
    <w:rPr>
      <w:rFonts w:ascii="Consolas" w:hAnsi="Consolas"/>
      <w:sz w:val="21"/>
      <w:szCs w:val="21"/>
    </w:rPr>
  </w:style>
  <w:style w:type="character" w:customStyle="1" w:styleId="ListParagraphChar">
    <w:name w:val="List Paragraph Char"/>
    <w:aliases w:val="Bullets Char,Paragraphe de liste 1 Char,Liste couleur - Accent 11 Char,RM1 Char,FooterText Char,List with no spacing Char,Premier Char,Paragraphe de liste1 Char,Letter Text Char"/>
    <w:link w:val="ListParagraph"/>
    <w:uiPriority w:val="1"/>
    <w:locked/>
    <w:rsid w:val="00A450DB"/>
    <w:rPr>
      <w:rFonts w:ascii="CG Times" w:hAnsi="CG Times"/>
      <w:sz w:val="22"/>
    </w:rPr>
  </w:style>
  <w:style w:type="paragraph" w:styleId="BodyTextIndent2">
    <w:name w:val="Body Text Indent 2"/>
    <w:basedOn w:val="Normal"/>
    <w:link w:val="BodyTextIndent2Char"/>
    <w:uiPriority w:val="99"/>
    <w:unhideWhenUsed/>
    <w:rsid w:val="00A450DB"/>
    <w:pPr>
      <w:spacing w:after="120" w:line="480" w:lineRule="auto"/>
      <w:ind w:left="283"/>
    </w:pPr>
    <w:rPr>
      <w:rFonts w:ascii="Calibri" w:eastAsia="Calibri" w:hAnsi="Calibri"/>
      <w:szCs w:val="22"/>
      <w:lang w:val="en-ZA"/>
    </w:rPr>
  </w:style>
  <w:style w:type="character" w:customStyle="1" w:styleId="BodyTextIndent2Char">
    <w:name w:val="Body Text Indent 2 Char"/>
    <w:basedOn w:val="DefaultParagraphFont"/>
    <w:link w:val="BodyTextIndent2"/>
    <w:uiPriority w:val="99"/>
    <w:rsid w:val="00A450DB"/>
    <w:rPr>
      <w:rFonts w:ascii="Calibri" w:eastAsia="Calibri" w:hAnsi="Calibri"/>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285281188">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hamos@nepa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urement@nepad.org" TargetMode="External"/><Relationship Id="rId4" Type="http://schemas.openxmlformats.org/officeDocument/2006/relationships/settings" Target="settings.xml"/><Relationship Id="rId9" Type="http://schemas.openxmlformats.org/officeDocument/2006/relationships/hyperlink" Target="https://www.nepad.org/corporate-procurem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CE01-FBF5-47BF-B942-7A0BB96A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13730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Nhamo Simuka</cp:lastModifiedBy>
  <cp:revision>12</cp:revision>
  <cp:lastPrinted>2021-04-20T10:43:00Z</cp:lastPrinted>
  <dcterms:created xsi:type="dcterms:W3CDTF">2021-09-10T08:00:00Z</dcterms:created>
  <dcterms:modified xsi:type="dcterms:W3CDTF">2021-09-13T10:26:00Z</dcterms:modified>
</cp:coreProperties>
</file>